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955EE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39091681" w14:textId="77777777" w:rsidR="001E7493" w:rsidRDefault="001E7493" w:rsidP="001E74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CB12BCE" w14:textId="77777777" w:rsidR="001E7493" w:rsidRDefault="001E7493" w:rsidP="001E74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23EA489E" w14:textId="77777777" w:rsidR="001E7493" w:rsidRDefault="001E7493" w:rsidP="001E7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6DF09383" w14:textId="77777777" w:rsidR="001E7493" w:rsidRDefault="001E7493" w:rsidP="001E7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4157F8AF" w14:textId="77777777" w:rsidR="001E7493" w:rsidRDefault="001E7493" w:rsidP="001E749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 Финуниверситета</w:t>
      </w:r>
    </w:p>
    <w:p w14:paraId="348B2E4B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 w:rsidR="00770E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5A7BD2C7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5B520CD5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75C340D6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5E9B3C70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046A87B5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05E4D744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722FB22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5409205E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D2B87E4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A093C8E" w14:textId="77777777" w:rsidR="00C5320B" w:rsidRPr="00C5320B" w:rsidRDefault="00770E07" w:rsidP="00E8284A">
      <w:pPr>
        <w:widowControl w:val="0"/>
        <w:suppressAutoHyphens/>
        <w:spacing w:after="0" w:line="240" w:lineRule="auto"/>
        <w:ind w:left="567" w:hanging="141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МЕНЕДЖМЕНТ</w:t>
      </w:r>
    </w:p>
    <w:p w14:paraId="1F64B77B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88994E" w14:textId="77777777" w:rsidR="00EF586C" w:rsidRPr="00FC41DA" w:rsidRDefault="00EF586C" w:rsidP="00EF586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1F6E4325" w14:textId="77777777" w:rsidR="00EF586C" w:rsidRPr="00FC41DA" w:rsidRDefault="00EF586C" w:rsidP="00EF586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64129504" w14:textId="77777777" w:rsidR="00EF586C" w:rsidRPr="00FC41DA" w:rsidRDefault="00EF586C" w:rsidP="00EF586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37EBAB98" w14:textId="77777777" w:rsidR="00EF586C" w:rsidRPr="00FC41DA" w:rsidRDefault="00EF586C" w:rsidP="00EF586C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6722CAB2" w14:textId="77777777" w:rsidR="00EF586C" w:rsidRPr="00FC41DA" w:rsidRDefault="00EF586C" w:rsidP="00EF5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3CC6FEC2" w14:textId="77777777" w:rsidR="00EF586C" w:rsidRPr="00FC41DA" w:rsidRDefault="00EF586C" w:rsidP="00EF5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9282820" w14:textId="77777777" w:rsidR="00EF586C" w:rsidRPr="00FC41DA" w:rsidRDefault="00EF586C" w:rsidP="00EF5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49830AF" w14:textId="77777777" w:rsidR="00EF586C" w:rsidRPr="00FC41DA" w:rsidRDefault="00EF586C" w:rsidP="00EF5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D909A57" w14:textId="77777777" w:rsidR="00EF586C" w:rsidRPr="00FC41DA" w:rsidRDefault="00EF586C" w:rsidP="00EF5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F7DE39B" w14:textId="77777777" w:rsidR="00EF586C" w:rsidRPr="00FC41DA" w:rsidRDefault="00EF586C" w:rsidP="00EF5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7B918FA4" w14:textId="77777777" w:rsidR="00EF586C" w:rsidRPr="00FC41DA" w:rsidRDefault="00EF586C" w:rsidP="00EF5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1A407AB8" w14:textId="77777777" w:rsidR="00EF586C" w:rsidRPr="00FC41DA" w:rsidRDefault="00EF586C" w:rsidP="00EF5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6B0AD4D" w14:textId="77777777" w:rsidR="00EF586C" w:rsidRPr="00FC41DA" w:rsidRDefault="00EF586C" w:rsidP="00EF5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2F52F40" w14:textId="77777777" w:rsidR="00EF586C" w:rsidRPr="00FC41DA" w:rsidRDefault="00EF586C" w:rsidP="00EF5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32280A5" w14:textId="77777777" w:rsidR="00EF586C" w:rsidRPr="00FC41DA" w:rsidRDefault="00EF586C" w:rsidP="00EF58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5DADFDFA" w14:textId="2BBA1A95" w:rsidR="00EF586C" w:rsidRPr="00FC41DA" w:rsidRDefault="005E46C9" w:rsidP="00EF586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46C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4C27A8E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86C915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17A688" w14:textId="5B79FB89" w:rsidR="00646B41" w:rsidRPr="00646B41" w:rsidRDefault="00646B41" w:rsidP="00EF586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45C6EB8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107558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A9B3A0D" w14:textId="49E8871A" w:rsidR="00646B41" w:rsidRPr="00646B41" w:rsidRDefault="00646B41" w:rsidP="00EF586C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00EE381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3AC373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0768E8B9" w14:textId="554BCD73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5E46C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5EB4C1CB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</w:p>
    <w:p w14:paraId="577B789D" w14:textId="77777777" w:rsidR="00646B41" w:rsidRPr="00646B41" w:rsidRDefault="00646B41" w:rsidP="00EF586C">
      <w:pPr>
        <w:widowControl w:val="0"/>
        <w:spacing w:after="0" w:line="240" w:lineRule="auto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footerReference w:type="default" r:id="rId8"/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</w:p>
    <w:p w14:paraId="2FAA4A5F" w14:textId="4B3E28FF" w:rsidR="00646B41" w:rsidRPr="00646B41" w:rsidRDefault="00646B41" w:rsidP="00646B41">
      <w:pPr>
        <w:tabs>
          <w:tab w:val="left" w:pos="990"/>
        </w:tabs>
        <w:spacing w:beforeLines="40" w:before="96" w:afterLines="40" w:after="96"/>
        <w:ind w:right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F3ED6A" w14:textId="711AD650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СОДЕРЖАНИЕ </w:t>
      </w:r>
    </w:p>
    <w:p w14:paraId="52E7B93F" w14:textId="77777777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p w14:paraId="24E9B33D" w14:textId="17FA3916" w:rsidR="00E97D4F" w:rsidRPr="00E97D4F" w:rsidRDefault="00E97D4F" w:rsidP="00E97D4F">
      <w:pPr>
        <w:tabs>
          <w:tab w:val="right" w:leader="dot" w:pos="10195"/>
        </w:tabs>
        <w:spacing w:after="100"/>
        <w:ind w:left="220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195FB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/>
      </w:r>
      <w:r w:rsidRPr="00E97D4F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TOC \o "1-3" \h \z \u </w:instrText>
      </w:r>
      <w:r w:rsidRPr="00195FBD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hyperlink w:anchor="_Toc210338503" w:history="1">
        <w:r w:rsidRPr="00E97D4F"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t>1. Кодификатор фонда оценочных средств</w:t>
        </w:r>
        <w:r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fldChar w:fldCharType="begin"/>
        </w:r>
        <w:r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instrText xml:space="preserve"> PAGEREF _Toc210338503 \h </w:instrText>
        </w:r>
        <w:r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</w:r>
        <w:r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fldChar w:fldCharType="separate"/>
        </w:r>
        <w:r w:rsidR="00EF586C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3</w:t>
        </w:r>
        <w:r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fldChar w:fldCharType="end"/>
        </w:r>
      </w:hyperlink>
    </w:p>
    <w:p w14:paraId="348DEDFF" w14:textId="7DA9264F" w:rsidR="00E97D4F" w:rsidRPr="00E97D4F" w:rsidRDefault="005E46C9" w:rsidP="00E97D4F">
      <w:pPr>
        <w:tabs>
          <w:tab w:val="right" w:leader="dot" w:pos="10195"/>
        </w:tabs>
        <w:spacing w:after="100"/>
        <w:ind w:left="220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hyperlink w:anchor="_Toc210338504" w:history="1">
        <w:r w:rsidR="00E97D4F" w:rsidRPr="00E97D4F"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t>2. Оценочные материалы</w:t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fldChar w:fldCharType="begin"/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instrText xml:space="preserve"> PAGEREF _Toc210338504 \h </w:instrText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fldChar w:fldCharType="separate"/>
        </w:r>
        <w:r w:rsidR="00EF586C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3</w:t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fldChar w:fldCharType="end"/>
        </w:r>
      </w:hyperlink>
    </w:p>
    <w:p w14:paraId="43F02A60" w14:textId="0AC91EEB" w:rsidR="00E97D4F" w:rsidRPr="00E97D4F" w:rsidRDefault="005E46C9" w:rsidP="00E97D4F">
      <w:pPr>
        <w:tabs>
          <w:tab w:val="right" w:leader="dot" w:pos="10195"/>
        </w:tabs>
        <w:spacing w:after="100"/>
        <w:ind w:left="220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hyperlink w:anchor="_Toc210338505" w:history="1">
        <w:r w:rsidR="00E97D4F" w:rsidRPr="00E97D4F">
          <w:rPr>
            <w:rFonts w:ascii="Times New Roman" w:hAnsi="Times New Roman" w:cs="Times New Roman"/>
            <w:noProof/>
            <w:color w:val="000000" w:themeColor="text1"/>
            <w:sz w:val="28"/>
            <w:szCs w:val="28"/>
          </w:rPr>
          <w:t>3. Примерные критерии оценивания</w:t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fldChar w:fldCharType="begin"/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instrText xml:space="preserve"> PAGEREF _Toc210338505 \h </w:instrText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fldChar w:fldCharType="separate"/>
        </w:r>
        <w:r w:rsidR="00EF586C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8</w:t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fldChar w:fldCharType="end"/>
        </w:r>
      </w:hyperlink>
    </w:p>
    <w:p w14:paraId="6F967D70" w14:textId="7B8D5CD7" w:rsidR="00E97D4F" w:rsidRPr="00E97D4F" w:rsidRDefault="005E46C9" w:rsidP="00E97D4F">
      <w:pPr>
        <w:tabs>
          <w:tab w:val="right" w:leader="dot" w:pos="10195"/>
        </w:tabs>
        <w:spacing w:after="100"/>
        <w:ind w:left="220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hyperlink w:anchor="_Toc210338506" w:history="1">
        <w:r w:rsidR="00E97D4F" w:rsidRPr="00E97D4F"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t>4. Ключ (правильные ответы)</w:t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ab/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fldChar w:fldCharType="begin"/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instrText xml:space="preserve"> PAGEREF _Toc210338506 \h </w:instrText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fldChar w:fldCharType="separate"/>
        </w:r>
        <w:r w:rsidR="00EF586C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t>9</w:t>
        </w:r>
        <w:r w:rsidR="00E97D4F" w:rsidRPr="00E97D4F">
          <w:rPr>
            <w:rFonts w:ascii="Times New Roman" w:hAnsi="Times New Roman" w:cs="Times New Roman"/>
            <w:noProof/>
            <w:webHidden/>
            <w:color w:val="000000" w:themeColor="text1"/>
            <w:sz w:val="28"/>
            <w:szCs w:val="28"/>
          </w:rPr>
          <w:fldChar w:fldCharType="end"/>
        </w:r>
      </w:hyperlink>
    </w:p>
    <w:p w14:paraId="6007D1F6" w14:textId="7B572659" w:rsidR="00646B41" w:rsidRPr="00646B41" w:rsidRDefault="00E97D4F" w:rsidP="00E97D4F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95FB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fldChar w:fldCharType="end"/>
      </w:r>
    </w:p>
    <w:p w14:paraId="270EC09B" w14:textId="77777777" w:rsidR="00646B41" w:rsidRPr="00646B41" w:rsidRDefault="00646B41" w:rsidP="00646B41">
      <w:pPr>
        <w:spacing w:after="200" w:line="276" w:lineRule="auto"/>
        <w:rPr>
          <w:rFonts w:ascii="Calibri" w:eastAsia="Times New Roman" w:hAnsi="Calibri" w:cs="Times New Roman"/>
        </w:rPr>
      </w:pPr>
      <w:r w:rsidRPr="00646B41">
        <w:rPr>
          <w:rFonts w:ascii="Calibri" w:eastAsia="Times New Roman" w:hAnsi="Calibri" w:cs="Times New Roman"/>
        </w:rPr>
        <w:br w:type="page"/>
      </w:r>
    </w:p>
    <w:p w14:paraId="728F5DC0" w14:textId="77777777" w:rsidR="00E97D4F" w:rsidRPr="00E97D4F" w:rsidRDefault="00E97D4F" w:rsidP="00E97D4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theme="majorBidi"/>
          <w:b/>
          <w:color w:val="000000" w:themeColor="text1"/>
          <w:sz w:val="28"/>
          <w:szCs w:val="26"/>
          <w:lang w:eastAsia="ru-RU"/>
        </w:rPr>
      </w:pPr>
      <w:bookmarkStart w:id="0" w:name="_Toc210338503"/>
      <w:r w:rsidRPr="00E97D4F">
        <w:rPr>
          <w:rFonts w:ascii="Times New Roman" w:eastAsia="Times New Roman" w:hAnsi="Times New Roman" w:cstheme="majorBidi"/>
          <w:b/>
          <w:color w:val="000000" w:themeColor="text1"/>
          <w:sz w:val="28"/>
          <w:szCs w:val="26"/>
          <w:lang w:eastAsia="ru-RU"/>
        </w:rPr>
        <w:lastRenderedPageBreak/>
        <w:t>1. Кодификатор фонда оценочных средств</w:t>
      </w:r>
      <w:bookmarkEnd w:id="0"/>
    </w:p>
    <w:p w14:paraId="509889D1" w14:textId="77777777" w:rsidR="00646B41" w:rsidRPr="00646B41" w:rsidRDefault="00646B41" w:rsidP="00195FBD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green"/>
          <w:lang w:eastAsia="ru-RU"/>
        </w:rPr>
      </w:pPr>
    </w:p>
    <w:p w14:paraId="618B459B" w14:textId="54A8A89B" w:rsidR="00E97D4F" w:rsidRPr="00CE1673" w:rsidRDefault="00E97D4F" w:rsidP="00195F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CE1673">
        <w:rPr>
          <w:rFonts w:ascii="Calibri" w:eastAsia="Calibri" w:hAnsi="Calibri" w:cs="Times New Roman"/>
          <w:sz w:val="28"/>
          <w:szCs w:val="28"/>
        </w:rPr>
        <w:t xml:space="preserve"> </w:t>
      </w:r>
      <w:r w:rsidRPr="00CE1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D0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Pr="00CE1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36FA22FA" w14:textId="77777777" w:rsidR="00E97D4F" w:rsidRPr="00CE1673" w:rsidRDefault="00E97D4F" w:rsidP="00195F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E16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2876ACE6" w14:textId="33D229C1" w:rsidR="00E97D4F" w:rsidRDefault="00D06637" w:rsidP="00195F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6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ОПК-3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D0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Способен разрабатывать обоснованные организационно-управленческие решения (оперативного и стратегического уровней) в профессиональной деятельности</w:t>
      </w:r>
    </w:p>
    <w:p w14:paraId="6F0233D8" w14:textId="0D13E8A1" w:rsidR="00D06637" w:rsidRDefault="00D06637" w:rsidP="00195FB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66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ОПК-5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D066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Способен к осуществлению внутриорганизационных и межведомственных коммуникаций</w:t>
      </w:r>
    </w:p>
    <w:p w14:paraId="4FD02FBF" w14:textId="77777777" w:rsidR="00195FBD" w:rsidRPr="00D06637" w:rsidRDefault="00195FBD" w:rsidP="00D06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19DD750" w14:textId="6D243A0A" w:rsidR="00D06637" w:rsidRPr="00D06637" w:rsidRDefault="00D06637" w:rsidP="00D06637">
      <w:pPr>
        <w:pStyle w:val="2"/>
        <w:jc w:val="center"/>
        <w:rPr>
          <w:rFonts w:ascii="Times New Roman" w:eastAsia="Times New Roman" w:hAnsi="Times New Roman"/>
          <w:b/>
          <w:color w:val="000000" w:themeColor="text1"/>
          <w:sz w:val="28"/>
          <w:lang w:eastAsia="ru-RU"/>
        </w:rPr>
      </w:pPr>
      <w:bookmarkStart w:id="1" w:name="_Toc210338504"/>
      <w:r w:rsidRPr="00D06637">
        <w:rPr>
          <w:rFonts w:ascii="Times New Roman" w:eastAsia="Times New Roman" w:hAnsi="Times New Roman"/>
          <w:b/>
          <w:color w:val="000000" w:themeColor="text1"/>
          <w:sz w:val="28"/>
          <w:lang w:eastAsia="ru-RU"/>
        </w:rPr>
        <w:t>2</w:t>
      </w:r>
      <w:bookmarkStart w:id="2" w:name="_Hlk132903483"/>
      <w:r w:rsidRPr="00D06637">
        <w:rPr>
          <w:rFonts w:ascii="Times New Roman" w:eastAsia="Times New Roman" w:hAnsi="Times New Roman"/>
          <w:b/>
          <w:color w:val="000000" w:themeColor="text1"/>
          <w:sz w:val="28"/>
          <w:lang w:eastAsia="ru-RU"/>
        </w:rPr>
        <w:t>. Оценочные материалы</w:t>
      </w:r>
      <w:bookmarkEnd w:id="1"/>
      <w:bookmarkEnd w:id="2"/>
    </w:p>
    <w:p w14:paraId="375A3C43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Менеджмент это:</w:t>
      </w:r>
    </w:p>
    <w:p w14:paraId="1BC694D5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достижение целей организации по средством скоординированных усилий работающих в ней людей</w:t>
      </w:r>
    </w:p>
    <w:p w14:paraId="2C487597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особый вид деятельности, превращающий неорганизованную толпу в эффективную, целенаправленную и производительную группу</w:t>
      </w:r>
    </w:p>
    <w:p w14:paraId="72D3DCE5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деятельность, осуществляемая на свой страх и риск для получения прибыли</w:t>
      </w:r>
    </w:p>
    <w:p w14:paraId="44CE427D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научная теория управления</w:t>
      </w:r>
    </w:p>
    <w:p w14:paraId="37D994A5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Наиболее признанными моделями менеджмента являются:</w:t>
      </w:r>
    </w:p>
    <w:p w14:paraId="3128529D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японская</w:t>
      </w:r>
    </w:p>
    <w:p w14:paraId="72F60E40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российская</w:t>
      </w:r>
    </w:p>
    <w:p w14:paraId="648D9673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швейцарская</w:t>
      </w:r>
    </w:p>
    <w:p w14:paraId="26D19484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американская</w:t>
      </w:r>
    </w:p>
    <w:p w14:paraId="513B6485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К факторам внутренней среды менеджмента относятся:</w:t>
      </w:r>
    </w:p>
    <w:p w14:paraId="6E8C109D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цели</w:t>
      </w:r>
    </w:p>
    <w:p w14:paraId="0E66501F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технология</w:t>
      </w:r>
    </w:p>
    <w:p w14:paraId="061C7D1F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координация</w:t>
      </w:r>
    </w:p>
    <w:p w14:paraId="0DF8C929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структура управления</w:t>
      </w:r>
    </w:p>
    <w:p w14:paraId="1C49D488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Любое управление сводится к принятию решений, их реализации, контролю над ними и включает следующие этапы:</w:t>
      </w:r>
    </w:p>
    <w:p w14:paraId="576B2671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получение и оценка необходимой информации</w:t>
      </w:r>
    </w:p>
    <w:p w14:paraId="44AEB05E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lastRenderedPageBreak/>
        <w:t>б) контроль полученных результатов</w:t>
      </w:r>
    </w:p>
    <w:p w14:paraId="7CB0CE87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поддержание устойчивости деятельности организации</w:t>
      </w:r>
    </w:p>
    <w:p w14:paraId="25EFFCB8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вознаграждение или наказание исполнителей</w:t>
      </w:r>
    </w:p>
    <w:p w14:paraId="02BED313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В теории менеджмента выделяют следующие подходы к управлению:</w:t>
      </w:r>
    </w:p>
    <w:p w14:paraId="6DB4242A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системный подход</w:t>
      </w:r>
    </w:p>
    <w:p w14:paraId="32DC5C2B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ситуационный подход</w:t>
      </w:r>
    </w:p>
    <w:p w14:paraId="4AC8A03B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экономико-математический</w:t>
      </w:r>
    </w:p>
    <w:p w14:paraId="0DB7E3A2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процессный</w:t>
      </w:r>
    </w:p>
    <w:p w14:paraId="62A47C6A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Под функциями менеджмента понимают:</w:t>
      </w:r>
    </w:p>
    <w:p w14:paraId="5B45E20C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целевое назначение управленческой деятельности</w:t>
      </w:r>
    </w:p>
    <w:p w14:paraId="22FDC3A6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определенную сферу направления, обособившуюся в результате разделения труда, где принимаются специфические решения</w:t>
      </w:r>
    </w:p>
    <w:p w14:paraId="7C47703F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разработку товара, отвечающего рыночным запросам</w:t>
      </w:r>
    </w:p>
    <w:p w14:paraId="5BAA22E3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оптимальную систему товародвижения</w:t>
      </w:r>
    </w:p>
    <w:p w14:paraId="29093E00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Основными функциями менеджмента являются:</w:t>
      </w:r>
    </w:p>
    <w:p w14:paraId="629C502D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планирование</w:t>
      </w:r>
    </w:p>
    <w:p w14:paraId="21BCC7CF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анализ</w:t>
      </w:r>
    </w:p>
    <w:p w14:paraId="624A1488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побуждение</w:t>
      </w:r>
    </w:p>
    <w:p w14:paraId="4F02986C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мотивация</w:t>
      </w:r>
    </w:p>
    <w:p w14:paraId="319E3A1B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Развитие организации существует в следующих формах:</w:t>
      </w:r>
    </w:p>
    <w:p w14:paraId="1E27F39B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организационного проектирования</w:t>
      </w:r>
    </w:p>
    <w:p w14:paraId="7DB933F5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интегрированного роста</w:t>
      </w:r>
    </w:p>
    <w:p w14:paraId="450B361D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организационной рационализации</w:t>
      </w:r>
    </w:p>
    <w:p w14:paraId="5A27D6F7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поглощения</w:t>
      </w:r>
    </w:p>
    <w:p w14:paraId="456EB92B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В менеджменте выделяют следующие виды полномочий:</w:t>
      </w:r>
    </w:p>
    <w:p w14:paraId="43C26EA1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рекомендательные</w:t>
      </w:r>
    </w:p>
    <w:p w14:paraId="151ADF52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ответственные</w:t>
      </w:r>
    </w:p>
    <w:p w14:paraId="42F6158B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функциональные</w:t>
      </w:r>
    </w:p>
    <w:p w14:paraId="75A55DA5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правовые</w:t>
      </w:r>
    </w:p>
    <w:p w14:paraId="64066F36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0.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Первыми исследователями коммуникационных процессов в менеджменты были:</w:t>
      </w:r>
    </w:p>
    <w:p w14:paraId="65E55696" w14:textId="3B4CFE13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lastRenderedPageBreak/>
        <w:t>а) Э.Мэйо</w:t>
      </w:r>
    </w:p>
    <w:p w14:paraId="2A37AEE1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Ф.Тейлор</w:t>
      </w:r>
    </w:p>
    <w:p w14:paraId="353CC747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А.Маслоу</w:t>
      </w:r>
    </w:p>
    <w:p w14:paraId="77B5CAF4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А.Файоль</w:t>
      </w:r>
    </w:p>
    <w:p w14:paraId="1437DC84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Эффективное решение должно быть:</w:t>
      </w:r>
    </w:p>
    <w:p w14:paraId="3E1380C1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простым и логичным</w:t>
      </w:r>
    </w:p>
    <w:p w14:paraId="0D3F4CED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экономичным</w:t>
      </w:r>
    </w:p>
    <w:p w14:paraId="5076C749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последовательным</w:t>
      </w:r>
    </w:p>
    <w:p w14:paraId="77C81548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самостоятельным</w:t>
      </w:r>
    </w:p>
    <w:p w14:paraId="51E55C39" w14:textId="73A17A25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Анализ ситуации путем генерации идей, их обсуждения, оценки и выработки коллективной точки зрения – это </w:t>
      </w:r>
      <w:r w:rsid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«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…</w:t>
      </w:r>
      <w:r w:rsid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…»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:</w:t>
      </w:r>
    </w:p>
    <w:p w14:paraId="640FF571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13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К основным принципам интеграции относятся:</w:t>
      </w:r>
    </w:p>
    <w:p w14:paraId="5347E7EF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гомеостатичность</w:t>
      </w:r>
    </w:p>
    <w:p w14:paraId="0899ADA5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надежность</w:t>
      </w:r>
    </w:p>
    <w:p w14:paraId="0AA7430D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многоаспектность</w:t>
      </w:r>
    </w:p>
    <w:p w14:paraId="4DC3EE5D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паритетность</w:t>
      </w:r>
    </w:p>
    <w:p w14:paraId="709C38CE" w14:textId="77777777" w:rsidR="00912E99" w:rsidRPr="00195FB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14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Наиболее часто встречающиеся виды слияния компаний:</w:t>
      </w:r>
    </w:p>
    <w:p w14:paraId="343C1A91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родовые слияния</w:t>
      </w:r>
    </w:p>
    <w:p w14:paraId="00D3FD87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диагональные слияния</w:t>
      </w:r>
    </w:p>
    <w:p w14:paraId="5FB1D724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принудительные слияния</w:t>
      </w:r>
    </w:p>
    <w:p w14:paraId="44977BA3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конгломератные слияния</w:t>
      </w:r>
    </w:p>
    <w:p w14:paraId="026EEF50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5.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В структуре личности выделяются следующие подструктуры:</w:t>
      </w:r>
    </w:p>
    <w:p w14:paraId="74DF9465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подструктура управления</w:t>
      </w:r>
    </w:p>
    <w:p w14:paraId="404CD9B5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подструктура опыта</w:t>
      </w:r>
    </w:p>
    <w:p w14:paraId="5F48DEA0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подструктура производства</w:t>
      </w:r>
    </w:p>
    <w:p w14:paraId="09919338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подструктура форм отражения</w:t>
      </w:r>
    </w:p>
    <w:p w14:paraId="30C97ED2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16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На основе управленческой деятельности менеджера можно выделить следующие профессионально важные качества:</w:t>
      </w:r>
    </w:p>
    <w:p w14:paraId="3D130FF6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организаторские</w:t>
      </w:r>
    </w:p>
    <w:p w14:paraId="1F5829C2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коммуникативные</w:t>
      </w:r>
    </w:p>
    <w:p w14:paraId="1446C5B4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lastRenderedPageBreak/>
        <w:t>в) мотивационно - волевые</w:t>
      </w:r>
    </w:p>
    <w:p w14:paraId="7A1B5624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деловые</w:t>
      </w:r>
    </w:p>
    <w:p w14:paraId="05C4956C" w14:textId="67D93336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17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В менеджменте столкновение противоположно направленных тенденций в психике отдельного человека, во взаимоотношении людей, их формальных и неформальных объединений, обусловленное различием взглядов, позиций, идей – это </w:t>
      </w:r>
      <w:r w:rsidR="00EF586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……………..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…: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A9B53B6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18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В менеджменте существуют следующие группы методов управления конфликтами:</w:t>
      </w:r>
    </w:p>
    <w:p w14:paraId="53E72F21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структурные</w:t>
      </w:r>
    </w:p>
    <w:p w14:paraId="6707DFCD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межличностные</w:t>
      </w:r>
    </w:p>
    <w:p w14:paraId="34219B02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традиционные</w:t>
      </w:r>
    </w:p>
    <w:p w14:paraId="084465E9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внутриличностные</w:t>
      </w:r>
    </w:p>
    <w:p w14:paraId="43064860" w14:textId="00AF2F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19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Способность формировать коллектив и вести его к намеченным целям на основе личного авторитета – это:</w:t>
      </w:r>
      <w:r w:rsidR="00EF586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……………………….</w:t>
      </w:r>
    </w:p>
    <w:p w14:paraId="3E7232DE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Немецкий психолог Курт Левин выделил следующие стили руководства:</w:t>
      </w:r>
    </w:p>
    <w:p w14:paraId="3E163827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демократический</w:t>
      </w:r>
    </w:p>
    <w:p w14:paraId="75751146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авторитарный</w:t>
      </w:r>
    </w:p>
    <w:p w14:paraId="272493DB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традиционный</w:t>
      </w:r>
    </w:p>
    <w:p w14:paraId="414901EA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попустительский</w:t>
      </w:r>
    </w:p>
    <w:p w14:paraId="28DB412E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21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Основными качествами лидера являются:</w:t>
      </w:r>
    </w:p>
    <w:p w14:paraId="7E604D03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доминантность</w:t>
      </w:r>
    </w:p>
    <w:p w14:paraId="4F775AFC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креативность</w:t>
      </w:r>
    </w:p>
    <w:p w14:paraId="30EA48CB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высокая работоспособность</w:t>
      </w:r>
    </w:p>
    <w:p w14:paraId="26F76605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независимость, самостоятельность в принятии решений</w:t>
      </w:r>
    </w:p>
    <w:p w14:paraId="7C119239" w14:textId="77777777" w:rsidR="00912E99" w:rsidRPr="00195FB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22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К компонентам управления трудовыми ресурсами относятся:</w:t>
      </w:r>
    </w:p>
    <w:p w14:paraId="49238EB1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 xml:space="preserve">а) планирование ресурсов </w:t>
      </w:r>
    </w:p>
    <w:p w14:paraId="7425EB0C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обучение</w:t>
      </w:r>
    </w:p>
    <w:p w14:paraId="6DB727E3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техника безопасности</w:t>
      </w:r>
    </w:p>
    <w:p w14:paraId="26822B79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перемещение по служебной лестнице</w:t>
      </w:r>
    </w:p>
    <w:p w14:paraId="6ACA8C1C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23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К основным типам кадровых политик относятся:</w:t>
      </w:r>
    </w:p>
    <w:p w14:paraId="776DEF20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lastRenderedPageBreak/>
        <w:t>а) «пассивная»</w:t>
      </w:r>
    </w:p>
    <w:p w14:paraId="4F7BA0A0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«превентивная»</w:t>
      </w:r>
    </w:p>
    <w:p w14:paraId="54CDF9A8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«авантюристическая»</w:t>
      </w:r>
    </w:p>
    <w:p w14:paraId="7CEF9292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«инновационная»</w:t>
      </w:r>
    </w:p>
    <w:p w14:paraId="0DD6E480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24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. В теории менеджмента риск – это…</w:t>
      </w:r>
    </w:p>
    <w:p w14:paraId="0808C6EA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 xml:space="preserve">а) оборотная сторона свободы предпринимательства </w:t>
      </w:r>
    </w:p>
    <w:p w14:paraId="53C3AC43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потенциально существующая вероятность потери ресурсов, связанная с конкретной альтернативой управленческого решения</w:t>
      </w:r>
    </w:p>
    <w:p w14:paraId="14B47B75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количественная или качественная величина, характеризующая объект управления</w:t>
      </w:r>
    </w:p>
    <w:p w14:paraId="6AF0E74E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вероятность возникновения определенного уровня потерь</w:t>
      </w:r>
    </w:p>
    <w:p w14:paraId="36E69731" w14:textId="77777777" w:rsidR="00912E99" w:rsidRPr="00195FB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25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Для оценки приемлемости риска выделяют такие зоны, как:</w:t>
      </w:r>
    </w:p>
    <w:p w14:paraId="47431661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зона минимального риска</w:t>
      </w:r>
    </w:p>
    <w:p w14:paraId="73BE706F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зона критического риска</w:t>
      </w:r>
    </w:p>
    <w:p w14:paraId="6BEC536C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зона оптимального риска</w:t>
      </w:r>
    </w:p>
    <w:p w14:paraId="6449553C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зона катастрофического риска</w:t>
      </w:r>
    </w:p>
    <w:p w14:paraId="6C57DA80" w14:textId="00E0DB08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26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 xml:space="preserve">В менеджменте любой процесс, предназначенный для превращения совокупности ресурсов </w:t>
      </w:r>
      <w:r w:rsidR="00EF586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в определенную продукцию – это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:</w:t>
      </w:r>
      <w:r w:rsidR="00EF586C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………………….</w:t>
      </w:r>
    </w:p>
    <w:p w14:paraId="54D2263C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27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Основными типами производства являются:</w:t>
      </w:r>
    </w:p>
    <w:p w14:paraId="1D11BDFD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единичное производство</w:t>
      </w:r>
    </w:p>
    <w:p w14:paraId="4CB265DB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серийное производство</w:t>
      </w:r>
    </w:p>
    <w:p w14:paraId="72FA5F51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партийное производство</w:t>
      </w:r>
    </w:p>
    <w:p w14:paraId="0A27A1B0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массовое производство</w:t>
      </w:r>
    </w:p>
    <w:p w14:paraId="2D7288C6" w14:textId="77777777" w:rsidR="00912E99" w:rsidRPr="00195FB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28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В качестве главного критерия результативности управления выступает:</w:t>
      </w:r>
    </w:p>
    <w:p w14:paraId="1DF5D160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 xml:space="preserve">а) уровень формирования конкурентных преимуществ компании </w:t>
      </w:r>
    </w:p>
    <w:p w14:paraId="7A6E0140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б) уровень издержек производства</w:t>
      </w:r>
    </w:p>
    <w:p w14:paraId="6932E8FC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уровень выпускаемой продукции</w:t>
      </w:r>
    </w:p>
    <w:p w14:paraId="61210BBF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уровень эффективности управляемого объекта</w:t>
      </w:r>
    </w:p>
    <w:p w14:paraId="4BCC966C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29</w:t>
      </w:r>
      <w:r w:rsidRPr="000D345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Эффективность управленческой деятельности может характеризоваться следующими показателями:</w:t>
      </w:r>
    </w:p>
    <w:p w14:paraId="02B386A1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а) количественные показатели</w:t>
      </w:r>
    </w:p>
    <w:p w14:paraId="3C40765A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lastRenderedPageBreak/>
        <w:t>б) показатели социальной эффективности управления</w:t>
      </w:r>
    </w:p>
    <w:p w14:paraId="10092674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в) косвенные показатели</w:t>
      </w:r>
    </w:p>
    <w:p w14:paraId="4A14ECC2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345D">
        <w:rPr>
          <w:rFonts w:ascii="Times New Roman" w:eastAsia="Calibri" w:hAnsi="Times New Roman" w:cs="Times New Roman"/>
          <w:sz w:val="28"/>
          <w:szCs w:val="28"/>
        </w:rPr>
        <w:t>г) активные показатели</w:t>
      </w:r>
    </w:p>
    <w:p w14:paraId="1FCBA64B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30</w:t>
      </w:r>
      <w:r w:rsidRPr="000D345D">
        <w:rPr>
          <w:rFonts w:ascii="Times New Roman" w:eastAsia="Calibri" w:hAnsi="Times New Roman" w:cs="Times New Roman"/>
          <w:b/>
          <w:sz w:val="28"/>
        </w:rPr>
        <w:t xml:space="preserve">. </w:t>
      </w:r>
      <w:r w:rsidRPr="00195FBD">
        <w:rPr>
          <w:rFonts w:ascii="Times New Roman" w:eastAsia="Calibri" w:hAnsi="Times New Roman" w:cs="Times New Roman"/>
          <w:bCs/>
          <w:i/>
          <w:iCs/>
          <w:sz w:val="28"/>
        </w:rPr>
        <w:t>К управленческой информации предъявляются требования:</w:t>
      </w:r>
    </w:p>
    <w:p w14:paraId="62B76096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0D345D">
        <w:rPr>
          <w:rFonts w:ascii="Times New Roman" w:eastAsia="Calibri" w:hAnsi="Times New Roman" w:cs="Times New Roman"/>
          <w:sz w:val="28"/>
        </w:rPr>
        <w:t>а) автоматизации</w:t>
      </w:r>
    </w:p>
    <w:p w14:paraId="3001566D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0D345D">
        <w:rPr>
          <w:rFonts w:ascii="Times New Roman" w:eastAsia="Calibri" w:hAnsi="Times New Roman" w:cs="Times New Roman"/>
          <w:sz w:val="28"/>
        </w:rPr>
        <w:t>б) специализации</w:t>
      </w:r>
    </w:p>
    <w:p w14:paraId="3E5D57B5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0D345D">
        <w:rPr>
          <w:rFonts w:ascii="Times New Roman" w:eastAsia="Calibri" w:hAnsi="Times New Roman" w:cs="Times New Roman"/>
          <w:sz w:val="28"/>
        </w:rPr>
        <w:t>в) точности и достоверности</w:t>
      </w:r>
    </w:p>
    <w:p w14:paraId="1DFA98DE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  <w:r w:rsidRPr="000D345D">
        <w:rPr>
          <w:rFonts w:ascii="Times New Roman" w:eastAsia="Calibri" w:hAnsi="Times New Roman" w:cs="Times New Roman"/>
          <w:sz w:val="28"/>
        </w:rPr>
        <w:t>г) удовлетворения потребностей конкретных управляющих</w:t>
      </w:r>
    </w:p>
    <w:p w14:paraId="499F9430" w14:textId="77777777" w:rsidR="00912E99" w:rsidRPr="00912E99" w:rsidRDefault="00912E99" w:rsidP="00912E99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theme="majorBidi"/>
          <w:b/>
          <w:color w:val="000000" w:themeColor="text1"/>
          <w:sz w:val="28"/>
          <w:szCs w:val="26"/>
        </w:rPr>
      </w:pPr>
      <w:bookmarkStart w:id="3" w:name="_Toc210338505"/>
      <w:r w:rsidRPr="00912E99">
        <w:rPr>
          <w:rFonts w:ascii="Times New Roman" w:eastAsiaTheme="majorEastAsia" w:hAnsi="Times New Roman" w:cstheme="majorBidi"/>
          <w:b/>
          <w:color w:val="000000" w:themeColor="text1"/>
          <w:sz w:val="28"/>
          <w:szCs w:val="26"/>
        </w:rPr>
        <w:t>3. Примерные критерии оценивания</w:t>
      </w:r>
      <w:bookmarkEnd w:id="3"/>
      <w:r w:rsidRPr="00912E99">
        <w:rPr>
          <w:rFonts w:ascii="Times New Roman" w:eastAsiaTheme="majorEastAsia" w:hAnsi="Times New Roman" w:cstheme="majorBidi"/>
          <w:b/>
          <w:color w:val="000000" w:themeColor="text1"/>
          <w:sz w:val="28"/>
          <w:szCs w:val="26"/>
        </w:rPr>
        <w:t xml:space="preserve">  </w:t>
      </w:r>
    </w:p>
    <w:p w14:paraId="0A04DE6A" w14:textId="77777777" w:rsidR="00912E99" w:rsidRPr="00912E99" w:rsidRDefault="00912E99" w:rsidP="00912E99">
      <w:pPr>
        <w:spacing w:after="0" w:line="240" w:lineRule="auto"/>
        <w:ind w:left="48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D54E57" w14:textId="77777777" w:rsidR="00912E99" w:rsidRPr="00912E99" w:rsidRDefault="00912E99" w:rsidP="00912E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E9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знаний при проведении устного/письменного опроса (зачет/экзамен)</w:t>
      </w:r>
    </w:p>
    <w:p w14:paraId="4D2B4489" w14:textId="77777777" w:rsidR="00912E99" w:rsidRPr="00912E99" w:rsidRDefault="00912E99" w:rsidP="00912E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E9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– выставляется обучающемуся, показавшему всесторонние, систематизированные, глубокие знания вопросов дисциплины.</w:t>
      </w:r>
    </w:p>
    <w:p w14:paraId="0FF10906" w14:textId="77777777" w:rsidR="00912E99" w:rsidRPr="00912E99" w:rsidRDefault="00912E99" w:rsidP="00912E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E9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–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дополни-тельных вопросов преподавателя.</w:t>
      </w:r>
    </w:p>
    <w:p w14:paraId="2CF3E912" w14:textId="77777777" w:rsidR="00912E99" w:rsidRPr="00912E99" w:rsidRDefault="00912E99" w:rsidP="00912E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E9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«удовлетворительно» 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244132BB" w14:textId="77777777" w:rsidR="00912E99" w:rsidRPr="00912E99" w:rsidRDefault="00912E99" w:rsidP="00912E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E9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–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7443E594" w14:textId="77777777" w:rsidR="00912E99" w:rsidRPr="00912E99" w:rsidRDefault="00912E99" w:rsidP="00912E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CB6110" w14:textId="77777777" w:rsidR="00912E99" w:rsidRPr="00912E99" w:rsidRDefault="00912E99" w:rsidP="00912E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E9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 знаний при решении задач</w:t>
      </w:r>
    </w:p>
    <w:p w14:paraId="74579E37" w14:textId="77777777" w:rsidR="00912E99" w:rsidRPr="00912E99" w:rsidRDefault="00912E99" w:rsidP="00912E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E9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«отлично» – 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605DAA7A" w14:textId="77777777" w:rsidR="00912E99" w:rsidRPr="00912E99" w:rsidRDefault="00912E99" w:rsidP="00912E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E9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«хорошо» –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0461E5F6" w14:textId="77777777" w:rsidR="00912E99" w:rsidRPr="00912E99" w:rsidRDefault="00912E99" w:rsidP="00912E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«удовлетворительно» 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</w:t>
      </w:r>
      <w:r w:rsidRPr="00912E9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3ABFC777" w14:textId="77777777" w:rsidR="00912E99" w:rsidRPr="00912E99" w:rsidRDefault="00912E99" w:rsidP="00912E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E99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«неудовлетворительно» –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6A53E370" w14:textId="77777777" w:rsidR="00912E99" w:rsidRPr="00912E99" w:rsidRDefault="00912E99" w:rsidP="00912E9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493D45" w14:textId="77777777" w:rsidR="00912E99" w:rsidRPr="00912E99" w:rsidRDefault="00912E99" w:rsidP="00912E99">
      <w:pPr>
        <w:spacing w:after="0" w:line="240" w:lineRule="auto"/>
        <w:ind w:left="48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C04407" w14:textId="77777777" w:rsidR="00912E99" w:rsidRPr="00912E99" w:rsidRDefault="00912E99" w:rsidP="00912E99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theme="majorBidi"/>
          <w:b/>
          <w:color w:val="000000" w:themeColor="text1"/>
          <w:sz w:val="28"/>
          <w:szCs w:val="26"/>
          <w:lang w:eastAsia="ru-RU"/>
        </w:rPr>
      </w:pPr>
      <w:bookmarkStart w:id="4" w:name="_Toc210338506"/>
      <w:r w:rsidRPr="00912E99">
        <w:rPr>
          <w:rFonts w:ascii="Times New Roman" w:eastAsia="Times New Roman" w:hAnsi="Times New Roman" w:cstheme="majorBidi"/>
          <w:b/>
          <w:color w:val="000000" w:themeColor="text1"/>
          <w:sz w:val="28"/>
          <w:szCs w:val="26"/>
          <w:lang w:eastAsia="ru-RU"/>
        </w:rPr>
        <w:t>4. Ключ (правильные ответы)</w:t>
      </w:r>
      <w:bookmarkEnd w:id="4"/>
    </w:p>
    <w:p w14:paraId="14F95B9E" w14:textId="59D46167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>1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bookmarkStart w:id="5" w:name="_Hlk210734414"/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bookmarkEnd w:id="5"/>
      <w:r w:rsidRPr="0076198D">
        <w:rPr>
          <w:rFonts w:ascii="Times New Roman" w:eastAsia="Calibri" w:hAnsi="Times New Roman" w:cs="Times New Roman"/>
          <w:bCs/>
          <w:sz w:val="28"/>
          <w:szCs w:val="28"/>
        </w:rPr>
        <w:t>а, б, г;</w:t>
      </w:r>
    </w:p>
    <w:p w14:paraId="52381A93" w14:textId="71E6B8A1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твет: 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>а, б, г;</w:t>
      </w:r>
    </w:p>
    <w:p w14:paraId="01F373E2" w14:textId="7F7624B0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б, г;</w:t>
      </w:r>
    </w:p>
    <w:p w14:paraId="74BCE1A7" w14:textId="6D6C67B1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б, г;</w:t>
      </w:r>
    </w:p>
    <w:p w14:paraId="16B94ED9" w14:textId="16A8624E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б, г;</w:t>
      </w:r>
    </w:p>
    <w:p w14:paraId="096B988E" w14:textId="4E079CF3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б;</w:t>
      </w:r>
    </w:p>
    <w:p w14:paraId="3F3ED445" w14:textId="686B7F5A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7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г;</w:t>
      </w:r>
    </w:p>
    <w:p w14:paraId="17BA5ACE" w14:textId="22EF44C2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8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в;</w:t>
      </w:r>
    </w:p>
    <w:p w14:paraId="4EEDF0A1" w14:textId="2E1C16D7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9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912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в;</w:t>
      </w:r>
    </w:p>
    <w:p w14:paraId="51C5025F" w14:textId="031390BB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10</w:t>
      </w:r>
      <w:r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912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а. б;</w:t>
      </w:r>
    </w:p>
    <w:p w14:paraId="1CC58539" w14:textId="6DAFE2A0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11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912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б;</w:t>
      </w:r>
    </w:p>
    <w:p w14:paraId="4231029D" w14:textId="59A3D36C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12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195FBD" w:rsidRPr="000D345D">
        <w:rPr>
          <w:rFonts w:ascii="Times New Roman" w:eastAsia="Calibri" w:hAnsi="Times New Roman" w:cs="Times New Roman"/>
          <w:sz w:val="28"/>
          <w:szCs w:val="28"/>
        </w:rPr>
        <w:t>мозговая атака</w:t>
      </w:r>
    </w:p>
    <w:p w14:paraId="7FB71648" w14:textId="410A6D91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13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в, г;</w:t>
      </w:r>
    </w:p>
    <w:p w14:paraId="54691DCF" w14:textId="6E954D5F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14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912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г;</w:t>
      </w:r>
    </w:p>
    <w:p w14:paraId="02C0E586" w14:textId="51843DA4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15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б, г; </w:t>
      </w:r>
    </w:p>
    <w:p w14:paraId="3E9E02D2" w14:textId="6E4EDD2E" w:rsidR="00912E99" w:rsidRDefault="00645D4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>16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95E01"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12E99"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б, в;</w:t>
      </w:r>
    </w:p>
    <w:p w14:paraId="5EF5133E" w14:textId="140BECF5" w:rsidR="00912E99" w:rsidRPr="00855488" w:rsidRDefault="00912E99" w:rsidP="0085548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17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45D49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55488" w:rsidRPr="000D345D">
        <w:rPr>
          <w:rFonts w:ascii="Times New Roman" w:eastAsia="Calibri" w:hAnsi="Times New Roman" w:cs="Times New Roman"/>
          <w:sz w:val="28"/>
          <w:szCs w:val="28"/>
        </w:rPr>
        <w:t>конфликт</w:t>
      </w:r>
    </w:p>
    <w:p w14:paraId="69D353B5" w14:textId="39052866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18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45D49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б, г;</w:t>
      </w:r>
    </w:p>
    <w:p w14:paraId="74898292" w14:textId="6576E9CE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19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45D49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55488" w:rsidRPr="000D345D">
        <w:rPr>
          <w:rFonts w:ascii="Times New Roman" w:eastAsia="Calibri" w:hAnsi="Times New Roman" w:cs="Times New Roman"/>
          <w:sz w:val="28"/>
          <w:szCs w:val="28"/>
        </w:rPr>
        <w:t>лидерство</w:t>
      </w:r>
    </w:p>
    <w:p w14:paraId="2660F38D" w14:textId="62880E24" w:rsidR="00912E99" w:rsidRDefault="00645D4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>20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12E99"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б, г; </w:t>
      </w:r>
    </w:p>
    <w:p w14:paraId="7EB190B9" w14:textId="18937297" w:rsidR="00912E99" w:rsidRDefault="00645D4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>21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12E99"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б, г;</w:t>
      </w:r>
    </w:p>
    <w:p w14:paraId="0254B2B6" w14:textId="61183876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22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912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45D49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</w:t>
      </w:r>
      <w:r w:rsidR="00645D49"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г;</w:t>
      </w:r>
    </w:p>
    <w:p w14:paraId="0F38AA8A" w14:textId="1551AC82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 23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912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45D49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б, в; </w:t>
      </w:r>
    </w:p>
    <w:p w14:paraId="0808C020" w14:textId="2905D713" w:rsidR="00912E99" w:rsidRDefault="00645D4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>24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912E99" w:rsidRPr="00912E9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12E99"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б, г;</w:t>
      </w:r>
    </w:p>
    <w:p w14:paraId="0E78A376" w14:textId="5CD1C01E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25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45D49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б, г; </w:t>
      </w:r>
    </w:p>
    <w:p w14:paraId="017C799F" w14:textId="263A577C" w:rsidR="00912E99" w:rsidRDefault="00645D4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>26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12E99"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55488" w:rsidRPr="000D345D">
        <w:rPr>
          <w:rFonts w:ascii="Times New Roman" w:eastAsia="Calibri" w:hAnsi="Times New Roman" w:cs="Times New Roman"/>
          <w:sz w:val="28"/>
          <w:szCs w:val="28"/>
        </w:rPr>
        <w:t>производство</w:t>
      </w:r>
    </w:p>
    <w:p w14:paraId="3758C5A8" w14:textId="546D1531" w:rsidR="00912E99" w:rsidRDefault="00645D4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>27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12E99"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б, г; </w:t>
      </w:r>
    </w:p>
    <w:p w14:paraId="1646C4BD" w14:textId="75B7B458" w:rsidR="00912E99" w:rsidRDefault="00645D4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>28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О</w:t>
      </w:r>
      <w:r w:rsidR="00912E99"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="00912E99"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г;</w:t>
      </w:r>
    </w:p>
    <w:p w14:paraId="0AE44293" w14:textId="7DC166DD" w:rsidR="00912E99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29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45D49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а, б;</w:t>
      </w:r>
    </w:p>
    <w:p w14:paraId="088522CE" w14:textId="687415B9" w:rsidR="00912E99" w:rsidRPr="0076198D" w:rsidRDefault="00912E99" w:rsidP="00912E99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30</w:t>
      </w:r>
      <w:r w:rsidR="00195FB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645D49">
        <w:rPr>
          <w:rFonts w:ascii="Times New Roman" w:eastAsia="Calibri" w:hAnsi="Times New Roman" w:cs="Times New Roman"/>
          <w:bCs/>
          <w:sz w:val="28"/>
          <w:szCs w:val="28"/>
        </w:rPr>
        <w:t>О</w:t>
      </w:r>
      <w:r>
        <w:rPr>
          <w:rFonts w:ascii="Times New Roman" w:eastAsia="Calibri" w:hAnsi="Times New Roman" w:cs="Times New Roman"/>
          <w:bCs/>
          <w:sz w:val="28"/>
          <w:szCs w:val="28"/>
        </w:rPr>
        <w:t>твет:</w:t>
      </w:r>
      <w:r w:rsidRPr="0076198D">
        <w:rPr>
          <w:rFonts w:ascii="Times New Roman" w:eastAsia="Calibri" w:hAnsi="Times New Roman" w:cs="Times New Roman"/>
          <w:bCs/>
          <w:sz w:val="28"/>
          <w:szCs w:val="28"/>
        </w:rPr>
        <w:t xml:space="preserve"> в, г.</w:t>
      </w:r>
    </w:p>
    <w:p w14:paraId="7694E7E3" w14:textId="77777777" w:rsidR="00912E99" w:rsidRPr="000D345D" w:rsidRDefault="00912E99" w:rsidP="00912E9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</w:rPr>
      </w:pPr>
    </w:p>
    <w:p w14:paraId="15FE90B8" w14:textId="77777777" w:rsidR="00912E99" w:rsidRPr="00912E99" w:rsidRDefault="00912E99" w:rsidP="00912E99">
      <w:pPr>
        <w:rPr>
          <w:lang w:eastAsia="ru-RU"/>
        </w:rPr>
      </w:pPr>
    </w:p>
    <w:p w14:paraId="2098A543" w14:textId="1F59BD28" w:rsidR="00D06637" w:rsidRDefault="00D06637" w:rsidP="00D06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0D7AC3" w14:textId="77777777" w:rsidR="00D06637" w:rsidRPr="00D06637" w:rsidRDefault="00D06637" w:rsidP="00D06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D06637" w:rsidRPr="00D06637" w:rsidSect="00646B41">
      <w:headerReference w:type="default" r:id="rId9"/>
      <w:headerReference w:type="first" r:id="rId10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6D793" w14:textId="77777777" w:rsidR="000C347E" w:rsidRDefault="000C347E">
      <w:pPr>
        <w:spacing w:after="0" w:line="240" w:lineRule="auto"/>
      </w:pPr>
      <w:r>
        <w:separator/>
      </w:r>
    </w:p>
  </w:endnote>
  <w:endnote w:type="continuationSeparator" w:id="0">
    <w:p w14:paraId="572A0157" w14:textId="77777777" w:rsidR="000C347E" w:rsidRDefault="000C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1414572"/>
      <w:docPartObj>
        <w:docPartGallery w:val="Page Numbers (Bottom of Page)"/>
        <w:docPartUnique/>
      </w:docPartObj>
    </w:sdtPr>
    <w:sdtEndPr/>
    <w:sdtContent>
      <w:p w14:paraId="1EEF1660" w14:textId="7952C85C" w:rsidR="00971985" w:rsidRDefault="0097198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86C">
          <w:rPr>
            <w:noProof/>
          </w:rPr>
          <w:t>10</w:t>
        </w:r>
        <w:r>
          <w:fldChar w:fldCharType="end"/>
        </w:r>
      </w:p>
    </w:sdtContent>
  </w:sdt>
  <w:p w14:paraId="553A213D" w14:textId="77777777" w:rsidR="00971985" w:rsidRDefault="009719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FBBBF" w14:textId="77777777" w:rsidR="000C347E" w:rsidRDefault="000C347E">
      <w:pPr>
        <w:spacing w:after="0" w:line="240" w:lineRule="auto"/>
      </w:pPr>
      <w:r>
        <w:separator/>
      </w:r>
    </w:p>
  </w:footnote>
  <w:footnote w:type="continuationSeparator" w:id="0">
    <w:p w14:paraId="410342AC" w14:textId="77777777" w:rsidR="000C347E" w:rsidRDefault="000C3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1EBC" w14:textId="77777777" w:rsidR="00971985" w:rsidRDefault="0097198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FD5A5" w14:textId="77777777" w:rsidR="00971985" w:rsidRDefault="0097198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3895BF8"/>
    <w:multiLevelType w:val="hybridMultilevel"/>
    <w:tmpl w:val="695A2708"/>
    <w:lvl w:ilvl="0" w:tplc="548260D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4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F263BC"/>
    <w:multiLevelType w:val="hybridMultilevel"/>
    <w:tmpl w:val="8D5EEFA6"/>
    <w:lvl w:ilvl="0" w:tplc="7DD4AE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DF46370"/>
    <w:multiLevelType w:val="hybridMultilevel"/>
    <w:tmpl w:val="083E75BA"/>
    <w:lvl w:ilvl="0" w:tplc="578874C4">
      <w:start w:val="1"/>
      <w:numFmt w:val="decimal"/>
      <w:suff w:val="space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24A50986"/>
    <w:multiLevelType w:val="hybridMultilevel"/>
    <w:tmpl w:val="14903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12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4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6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529B50BB"/>
    <w:multiLevelType w:val="hybridMultilevel"/>
    <w:tmpl w:val="DFD22F22"/>
    <w:lvl w:ilvl="0" w:tplc="0E88BB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C0762"/>
    <w:multiLevelType w:val="hybridMultilevel"/>
    <w:tmpl w:val="F33C017E"/>
    <w:lvl w:ilvl="0" w:tplc="4FD048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950AA2"/>
    <w:multiLevelType w:val="hybridMultilevel"/>
    <w:tmpl w:val="309E756A"/>
    <w:lvl w:ilvl="0" w:tplc="C4E06E5C">
      <w:start w:val="1"/>
      <w:numFmt w:val="decimal"/>
      <w:suff w:val="space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6"/>
  </w:num>
  <w:num w:numId="3">
    <w:abstractNumId w:val="15"/>
  </w:num>
  <w:num w:numId="4">
    <w:abstractNumId w:val="11"/>
  </w:num>
  <w:num w:numId="5">
    <w:abstractNumId w:val="19"/>
  </w:num>
  <w:num w:numId="6">
    <w:abstractNumId w:val="21"/>
  </w:num>
  <w:num w:numId="7">
    <w:abstractNumId w:val="28"/>
  </w:num>
  <w:num w:numId="8">
    <w:abstractNumId w:val="27"/>
  </w:num>
  <w:num w:numId="9">
    <w:abstractNumId w:val="1"/>
  </w:num>
  <w:num w:numId="10">
    <w:abstractNumId w:val="9"/>
  </w:num>
  <w:num w:numId="11">
    <w:abstractNumId w:val="25"/>
  </w:num>
  <w:num w:numId="12">
    <w:abstractNumId w:val="0"/>
  </w:num>
  <w:num w:numId="13">
    <w:abstractNumId w:val="17"/>
  </w:num>
  <w:num w:numId="14">
    <w:abstractNumId w:val="12"/>
  </w:num>
  <w:num w:numId="15">
    <w:abstractNumId w:val="26"/>
  </w:num>
  <w:num w:numId="16">
    <w:abstractNumId w:val="20"/>
  </w:num>
  <w:num w:numId="17">
    <w:abstractNumId w:val="7"/>
  </w:num>
  <w:num w:numId="18">
    <w:abstractNumId w:val="6"/>
  </w:num>
  <w:num w:numId="19">
    <w:abstractNumId w:val="14"/>
  </w:num>
  <w:num w:numId="20">
    <w:abstractNumId w:val="4"/>
  </w:num>
  <w:num w:numId="21">
    <w:abstractNumId w:val="29"/>
  </w:num>
  <w:num w:numId="22">
    <w:abstractNumId w:val="18"/>
  </w:num>
  <w:num w:numId="23">
    <w:abstractNumId w:val="13"/>
  </w:num>
  <w:num w:numId="24">
    <w:abstractNumId w:val="10"/>
  </w:num>
  <w:num w:numId="25">
    <w:abstractNumId w:val="22"/>
  </w:num>
  <w:num w:numId="26">
    <w:abstractNumId w:val="23"/>
  </w:num>
  <w:num w:numId="27">
    <w:abstractNumId w:val="5"/>
  </w:num>
  <w:num w:numId="28">
    <w:abstractNumId w:val="24"/>
  </w:num>
  <w:num w:numId="29">
    <w:abstractNumId w:val="8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304"/>
    <w:rsid w:val="0009749A"/>
    <w:rsid w:val="000C347E"/>
    <w:rsid w:val="0013220F"/>
    <w:rsid w:val="00184699"/>
    <w:rsid w:val="00193C54"/>
    <w:rsid w:val="00195FBD"/>
    <w:rsid w:val="001D4BC1"/>
    <w:rsid w:val="001E7493"/>
    <w:rsid w:val="0023622E"/>
    <w:rsid w:val="00257A96"/>
    <w:rsid w:val="00266BBC"/>
    <w:rsid w:val="00297D53"/>
    <w:rsid w:val="00302F5E"/>
    <w:rsid w:val="003A76A1"/>
    <w:rsid w:val="0040145B"/>
    <w:rsid w:val="004209FF"/>
    <w:rsid w:val="004645AC"/>
    <w:rsid w:val="004974AE"/>
    <w:rsid w:val="00517184"/>
    <w:rsid w:val="00524C8C"/>
    <w:rsid w:val="00562A1B"/>
    <w:rsid w:val="005800F5"/>
    <w:rsid w:val="005E1675"/>
    <w:rsid w:val="005E46C9"/>
    <w:rsid w:val="00645D49"/>
    <w:rsid w:val="00646B41"/>
    <w:rsid w:val="00647476"/>
    <w:rsid w:val="00696334"/>
    <w:rsid w:val="006A314B"/>
    <w:rsid w:val="006E2024"/>
    <w:rsid w:val="006F5A4C"/>
    <w:rsid w:val="00714937"/>
    <w:rsid w:val="007316BD"/>
    <w:rsid w:val="00747C5C"/>
    <w:rsid w:val="00770E07"/>
    <w:rsid w:val="00781FFF"/>
    <w:rsid w:val="007B1290"/>
    <w:rsid w:val="008456AF"/>
    <w:rsid w:val="00855488"/>
    <w:rsid w:val="00894D5A"/>
    <w:rsid w:val="008D564C"/>
    <w:rsid w:val="008F191F"/>
    <w:rsid w:val="008F6382"/>
    <w:rsid w:val="00912E99"/>
    <w:rsid w:val="00971985"/>
    <w:rsid w:val="00997A0D"/>
    <w:rsid w:val="009A6AB0"/>
    <w:rsid w:val="009C1C0C"/>
    <w:rsid w:val="009D687F"/>
    <w:rsid w:val="00A13F67"/>
    <w:rsid w:val="00A3007D"/>
    <w:rsid w:val="00A70DE9"/>
    <w:rsid w:val="00A94E4C"/>
    <w:rsid w:val="00AB289A"/>
    <w:rsid w:val="00B04118"/>
    <w:rsid w:val="00B12EE8"/>
    <w:rsid w:val="00BF1802"/>
    <w:rsid w:val="00C5320B"/>
    <w:rsid w:val="00C675E9"/>
    <w:rsid w:val="00C93304"/>
    <w:rsid w:val="00CC6951"/>
    <w:rsid w:val="00CD33A8"/>
    <w:rsid w:val="00D06637"/>
    <w:rsid w:val="00D929AB"/>
    <w:rsid w:val="00D95E01"/>
    <w:rsid w:val="00DD6B18"/>
    <w:rsid w:val="00DE2181"/>
    <w:rsid w:val="00DE494D"/>
    <w:rsid w:val="00E4175E"/>
    <w:rsid w:val="00E8284A"/>
    <w:rsid w:val="00E97D4F"/>
    <w:rsid w:val="00EF586C"/>
    <w:rsid w:val="00F30E5B"/>
    <w:rsid w:val="00F84A55"/>
    <w:rsid w:val="00F87804"/>
    <w:rsid w:val="00FD1F55"/>
    <w:rsid w:val="00FE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1E640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66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link w:val="ac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">
    <w:name w:val="footnote text"/>
    <w:basedOn w:val="a"/>
    <w:link w:val="af0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1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2">
    <w:name w:val="toc 1"/>
    <w:basedOn w:val="a"/>
    <w:next w:val="a"/>
    <w:autoRedefine/>
    <w:uiPriority w:val="9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3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3">
    <w:name w:val="Strong"/>
    <w:uiPriority w:val="99"/>
    <w:qFormat/>
    <w:rsid w:val="00646B41"/>
    <w:rPr>
      <w:rFonts w:cs="Times New Roman"/>
      <w:b/>
      <w:bCs/>
    </w:rPr>
  </w:style>
  <w:style w:type="paragraph" w:customStyle="1" w:styleId="ConsPlusNormal">
    <w:name w:val="ConsPlusNormal"/>
    <w:rsid w:val="00DD6B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По центру"/>
    <w:basedOn w:val="a"/>
    <w:next w:val="a"/>
    <w:link w:val="af5"/>
    <w:rsid w:val="00DD6B18"/>
    <w:pPr>
      <w:spacing w:before="60" w:after="60" w:line="36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c">
    <w:name w:val="Абзац списка Знак"/>
    <w:basedOn w:val="a0"/>
    <w:link w:val="ab"/>
    <w:uiPriority w:val="34"/>
    <w:qFormat/>
    <w:locked/>
    <w:rsid w:val="00DD6B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По центру Знак"/>
    <w:basedOn w:val="a0"/>
    <w:link w:val="af4"/>
    <w:rsid w:val="00DD6B18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B12EE8"/>
    <w:pPr>
      <w:tabs>
        <w:tab w:val="right" w:leader="dot" w:pos="9339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noProof/>
      <w:sz w:val="24"/>
      <w:szCs w:val="24"/>
      <w:bdr w:val="none" w:sz="0" w:space="0" w:color="auto" w:frame="1"/>
      <w:shd w:val="clear" w:color="auto" w:fill="FFFFFF"/>
      <w:lang w:eastAsia="ru-RU"/>
    </w:rPr>
  </w:style>
  <w:style w:type="paragraph" w:customStyle="1" w:styleId="p1">
    <w:name w:val="p1"/>
    <w:basedOn w:val="a"/>
    <w:rsid w:val="00A30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066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9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FE470-6005-445A-8498-8CB8A274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1458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Ольга Ю. Крамлих</cp:lastModifiedBy>
  <cp:revision>9</cp:revision>
  <dcterms:created xsi:type="dcterms:W3CDTF">2025-10-07T09:51:00Z</dcterms:created>
  <dcterms:modified xsi:type="dcterms:W3CDTF">2025-10-29T09:41:00Z</dcterms:modified>
</cp:coreProperties>
</file>