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174FD" w14:textId="77777777" w:rsidR="0001330E" w:rsidRDefault="0001330E" w:rsidP="0001330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5461CB80" w14:textId="77777777" w:rsidR="0001330E" w:rsidRDefault="0001330E" w:rsidP="0001330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46C8D32D" w14:textId="77777777" w:rsidR="0001330E" w:rsidRDefault="0001330E" w:rsidP="0001330E">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215A51D9" w14:textId="77777777" w:rsidR="0001330E" w:rsidRDefault="0001330E" w:rsidP="0001330E">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2102A5E9" w14:textId="77777777" w:rsidR="0001330E" w:rsidRDefault="0001330E" w:rsidP="0001330E">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2A7DC986" w14:textId="77777777" w:rsidR="009F5E31" w:rsidRDefault="009F5E31" w:rsidP="009F5E31">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Кафедра «Математика, информатика и общегуманитарные науки»</w:t>
      </w:r>
    </w:p>
    <w:p w14:paraId="032A2DCD" w14:textId="45E366A8"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1B03817F" w14:textId="171D8109"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12A55AF1" w14:textId="77777777" w:rsidR="00634E38" w:rsidRDefault="00634E38"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1EBF548" w14:textId="71883D52" w:rsidR="00AE2C3D" w:rsidRPr="00AE2C3D" w:rsidRDefault="009C1232"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9C1232">
        <w:rPr>
          <w:rFonts w:ascii="Times New Roman" w:eastAsia="Times New Roman" w:hAnsi="Times New Roman" w:cs="Times New Roman"/>
          <w:b/>
          <w:color w:val="000000" w:themeColor="text1"/>
          <w:sz w:val="28"/>
          <w:szCs w:val="28"/>
          <w:lang w:eastAsia="ru-RU"/>
        </w:rPr>
        <w:t>ТЕХНОЛОГИИ ЭЛЕКТРОННОЙ ТАМОЖНИ</w:t>
      </w:r>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4EEADF16" w14:textId="6C9E959B" w:rsidR="001F1824" w:rsidRPr="00AE2C3D" w:rsidRDefault="001F1824" w:rsidP="001F1824">
      <w:pPr>
        <w:spacing w:after="0" w:line="240" w:lineRule="auto"/>
        <w:jc w:val="center"/>
        <w:rPr>
          <w:rFonts w:ascii="Times New Roman" w:eastAsia="Times New Roman" w:hAnsi="Times New Roman" w:cs="Times New Roman"/>
          <w:color w:val="000000" w:themeColor="text1"/>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237D1D85" w14:textId="77777777" w:rsidR="001F1824" w:rsidRPr="00972336" w:rsidRDefault="001F1824" w:rsidP="001F1824">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11E23895" w14:textId="77777777" w:rsidR="001F1824" w:rsidRPr="00972336" w:rsidRDefault="001F1824" w:rsidP="001F1824">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2EA167A0" w14:textId="77777777" w:rsidR="001F1824" w:rsidRPr="00972336" w:rsidRDefault="001F1824" w:rsidP="001F1824">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01112126" w14:textId="77777777" w:rsidR="001F1824" w:rsidRPr="00972336" w:rsidRDefault="001F1824" w:rsidP="001F1824">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09314EE1" w14:textId="77777777" w:rsidR="001F1824" w:rsidRPr="00BC0615" w:rsidRDefault="001F1824" w:rsidP="001F1824">
      <w:pPr>
        <w:spacing w:after="0" w:line="240" w:lineRule="auto"/>
        <w:jc w:val="center"/>
        <w:rPr>
          <w:rFonts w:ascii="Times New Roman" w:eastAsia="Times New Roman" w:hAnsi="Times New Roman" w:cs="Times New Roman"/>
          <w:b/>
          <w:color w:val="000000" w:themeColor="text1"/>
          <w:sz w:val="28"/>
          <w:szCs w:val="28"/>
          <w:lang w:eastAsia="ru-RU"/>
        </w:rPr>
      </w:pPr>
    </w:p>
    <w:p w14:paraId="43ABB753" w14:textId="77777777" w:rsidR="001F1824" w:rsidRDefault="001F1824" w:rsidP="001F1824">
      <w:pPr>
        <w:spacing w:after="0" w:line="240" w:lineRule="auto"/>
        <w:jc w:val="center"/>
        <w:rPr>
          <w:rFonts w:ascii="Times New Roman" w:eastAsia="Times New Roman" w:hAnsi="Times New Roman" w:cs="Times New Roman"/>
          <w:b/>
          <w:color w:val="000000" w:themeColor="text1"/>
          <w:sz w:val="28"/>
          <w:szCs w:val="28"/>
          <w:lang w:eastAsia="ru-RU"/>
        </w:rPr>
      </w:pPr>
    </w:p>
    <w:p w14:paraId="2DA4C93A" w14:textId="77777777" w:rsidR="001F1824" w:rsidRDefault="001F1824" w:rsidP="001F1824">
      <w:pPr>
        <w:spacing w:after="0" w:line="240" w:lineRule="auto"/>
        <w:jc w:val="center"/>
        <w:rPr>
          <w:rFonts w:ascii="Times New Roman" w:eastAsia="Times New Roman" w:hAnsi="Times New Roman" w:cs="Times New Roman"/>
          <w:bCs/>
          <w:sz w:val="28"/>
          <w:szCs w:val="28"/>
          <w:lang w:eastAsia="ru-RU"/>
        </w:rPr>
      </w:pPr>
    </w:p>
    <w:p w14:paraId="25C87E9A" w14:textId="77777777" w:rsidR="001F1824" w:rsidRDefault="001F1824" w:rsidP="001F1824">
      <w:pPr>
        <w:spacing w:after="0" w:line="240" w:lineRule="auto"/>
        <w:jc w:val="center"/>
        <w:rPr>
          <w:rFonts w:ascii="Times New Roman" w:eastAsia="Times New Roman" w:hAnsi="Times New Roman" w:cs="Times New Roman"/>
          <w:bCs/>
          <w:sz w:val="28"/>
          <w:szCs w:val="28"/>
          <w:lang w:eastAsia="ru-RU"/>
        </w:rPr>
      </w:pPr>
    </w:p>
    <w:p w14:paraId="17ADAD32" w14:textId="77777777" w:rsidR="001F1824" w:rsidRPr="000B3B50" w:rsidRDefault="001F1824" w:rsidP="001F1824">
      <w:pPr>
        <w:widowControl w:val="0"/>
        <w:spacing w:after="0" w:line="240" w:lineRule="auto"/>
        <w:jc w:val="center"/>
        <w:rPr>
          <w:rFonts w:ascii="Times New Roman" w:eastAsia="Times New Roman" w:hAnsi="Times New Roman" w:cs="Times New Roman"/>
          <w:i/>
          <w:iCs/>
          <w:spacing w:val="-3"/>
          <w:sz w:val="24"/>
          <w:szCs w:val="24"/>
          <w:lang w:eastAsia="ru-RU"/>
        </w:rPr>
      </w:pPr>
      <w:r w:rsidRPr="002A0F70">
        <w:rPr>
          <w:rFonts w:ascii="Times New Roman" w:eastAsia="Times New Roman" w:hAnsi="Times New Roman" w:cs="Times New Roman"/>
          <w:i/>
          <w:lang w:eastAsia="ru-RU" w:bidi="ru-RU"/>
        </w:rPr>
        <w:t>Одобрено</w:t>
      </w:r>
      <w:r w:rsidRPr="000B3B50">
        <w:rPr>
          <w:rFonts w:ascii="Times New Roman" w:eastAsia="Times New Roman" w:hAnsi="Times New Roman" w:cs="Times New Roman"/>
          <w:i/>
          <w:iCs/>
          <w:spacing w:val="-3"/>
          <w:sz w:val="24"/>
          <w:szCs w:val="24"/>
          <w:lang w:eastAsia="ru-RU"/>
        </w:rPr>
        <w:t xml:space="preserve"> на заседании кафедры «Математика, информатика и общегуманитарные науки»</w:t>
      </w:r>
    </w:p>
    <w:p w14:paraId="16FDA0CF" w14:textId="77777777" w:rsidR="00285532" w:rsidRPr="00285532" w:rsidRDefault="00285532" w:rsidP="00285532">
      <w:pPr>
        <w:spacing w:after="0" w:line="240" w:lineRule="auto"/>
        <w:jc w:val="center"/>
        <w:rPr>
          <w:rFonts w:ascii="Times New Roman" w:eastAsia="Times New Roman" w:hAnsi="Times New Roman" w:cs="Times New Roman"/>
          <w:i/>
          <w:iCs/>
          <w:spacing w:val="-3"/>
          <w:sz w:val="24"/>
          <w:szCs w:val="24"/>
          <w:lang w:eastAsia="ru-RU"/>
        </w:rPr>
      </w:pPr>
      <w:r w:rsidRPr="00285532">
        <w:rPr>
          <w:rFonts w:ascii="Times New Roman" w:eastAsia="Times New Roman" w:hAnsi="Times New Roman" w:cs="Times New Roman"/>
          <w:i/>
          <w:iCs/>
          <w:spacing w:val="-3"/>
          <w:sz w:val="24"/>
          <w:szCs w:val="24"/>
          <w:lang w:eastAsia="ru-RU"/>
        </w:rPr>
        <w:t>(протокол от 20 февраля 2024 г. №06)</w:t>
      </w:r>
    </w:p>
    <w:p w14:paraId="449EC6A4" w14:textId="127FE117" w:rsidR="0005399A" w:rsidRDefault="0005399A" w:rsidP="001F1824">
      <w:pPr>
        <w:spacing w:after="0" w:line="240" w:lineRule="auto"/>
        <w:jc w:val="center"/>
        <w:rPr>
          <w:rFonts w:ascii="Times New Roman" w:eastAsia="Times New Roman" w:hAnsi="Times New Roman" w:cs="Times New Roman"/>
          <w:b/>
          <w:color w:val="000000" w:themeColor="text1"/>
          <w:sz w:val="28"/>
          <w:szCs w:val="28"/>
          <w:lang w:eastAsia="ru-RU"/>
        </w:rPr>
      </w:pPr>
    </w:p>
    <w:p w14:paraId="0C59BFF8" w14:textId="77777777" w:rsidR="00876CE3" w:rsidRDefault="00876CE3"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6934266" w14:textId="0A67321A"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33F9CA6A" w14:textId="10D71C7A"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276C313D" w14:textId="7CA9BE7C"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FD8646" w14:textId="1714DC36"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50C09D"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472928" w14:textId="43029C2D"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62E5079" w14:textId="49D221E6"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D6B5CA2"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8FA26B2" w14:textId="77777777" w:rsidR="0005399A" w:rsidRDefault="0005399A"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3E6D8127" w14:textId="592048DD"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20</w:t>
      </w:r>
      <w:r w:rsidR="00996958">
        <w:rPr>
          <w:rFonts w:ascii="Times New Roman" w:eastAsia="Times New Roman" w:hAnsi="Times New Roman" w:cs="Times New Roman"/>
          <w:b/>
          <w:color w:val="000000" w:themeColor="text1"/>
          <w:sz w:val="28"/>
          <w:szCs w:val="28"/>
          <w:lang w:eastAsia="ru-RU"/>
        </w:rPr>
        <w:t>2</w:t>
      </w:r>
      <w:r w:rsidR="00285532" w:rsidRPr="00285532">
        <w:rPr>
          <w:rFonts w:ascii="Times New Roman" w:eastAsia="Times New Roman" w:hAnsi="Times New Roman" w:cs="Times New Roman"/>
          <w:b/>
          <w:color w:val="000000" w:themeColor="text1"/>
          <w:sz w:val="28"/>
          <w:szCs w:val="28"/>
          <w:lang w:eastAsia="ru-RU"/>
        </w:rPr>
        <w:t>4</w:t>
      </w:r>
      <w:r w:rsidR="008F5488" w:rsidRPr="00BC0615">
        <w:rPr>
          <w:rFonts w:ascii="Bliss Pro" w:eastAsia="Times New Roman" w:hAnsi="Bliss Pro" w:cs="Times New Roman"/>
          <w:b/>
          <w:color w:val="000000" w:themeColor="text1"/>
          <w:sz w:val="28"/>
          <w:szCs w:val="28"/>
          <w:lang w:eastAsia="ru-RU"/>
        </w:rPr>
        <w:br w:type="page"/>
      </w:r>
    </w:p>
    <w:sdt>
      <w:sdtPr>
        <w:rPr>
          <w:rFonts w:asciiTheme="minorHAnsi" w:eastAsiaTheme="minorHAnsi" w:hAnsiTheme="minorHAnsi" w:cstheme="minorBidi"/>
          <w:color w:val="auto"/>
          <w:sz w:val="22"/>
          <w:szCs w:val="22"/>
          <w:lang w:eastAsia="en-US"/>
        </w:rPr>
        <w:id w:val="-473838113"/>
        <w:docPartObj>
          <w:docPartGallery w:val="Table of Contents"/>
          <w:docPartUnique/>
        </w:docPartObj>
      </w:sdtPr>
      <w:sdtEndPr>
        <w:rPr>
          <w:b/>
          <w:bCs/>
        </w:rPr>
      </w:sdtEndPr>
      <w:sdtContent>
        <w:p w14:paraId="0270D402" w14:textId="44948D2D" w:rsidR="009B6CDF" w:rsidRDefault="009B6CDF" w:rsidP="009B6CDF">
          <w:pPr>
            <w:pStyle w:val="afb"/>
            <w:jc w:val="center"/>
            <w:rPr>
              <w:rFonts w:ascii="Times New Roman" w:hAnsi="Times New Roman" w:cs="Times New Roman"/>
              <w:color w:val="000000" w:themeColor="text1"/>
              <w:sz w:val="28"/>
              <w:szCs w:val="28"/>
            </w:rPr>
          </w:pPr>
          <w:r w:rsidRPr="009B6CDF">
            <w:rPr>
              <w:rFonts w:ascii="Times New Roman" w:hAnsi="Times New Roman" w:cs="Times New Roman"/>
              <w:color w:val="000000" w:themeColor="text1"/>
              <w:sz w:val="28"/>
              <w:szCs w:val="28"/>
            </w:rPr>
            <w:t>Содержание</w:t>
          </w:r>
        </w:p>
        <w:p w14:paraId="11F8E233" w14:textId="77777777" w:rsidR="009B6CDF" w:rsidRPr="009B6CDF" w:rsidRDefault="009B6CDF" w:rsidP="009B6CDF">
          <w:pPr>
            <w:rPr>
              <w:lang w:eastAsia="ru-RU"/>
            </w:rPr>
          </w:pPr>
        </w:p>
        <w:p w14:paraId="449A4A80" w14:textId="79682815" w:rsidR="009B6CDF" w:rsidRPr="009B6CDF" w:rsidRDefault="009B6CDF">
          <w:pPr>
            <w:pStyle w:val="2b"/>
            <w:tabs>
              <w:tab w:val="right" w:leader="dot" w:pos="9345"/>
            </w:tabs>
            <w:rPr>
              <w:rFonts w:ascii="Times New Roman" w:hAnsi="Times New Roman" w:cs="Times New Roman"/>
              <w:noProof/>
              <w:color w:val="000000" w:themeColor="text1"/>
              <w:sz w:val="28"/>
              <w:szCs w:val="28"/>
            </w:rPr>
          </w:pPr>
          <w:r w:rsidRPr="009B6CDF">
            <w:rPr>
              <w:rFonts w:ascii="Times New Roman" w:hAnsi="Times New Roman" w:cs="Times New Roman"/>
              <w:color w:val="000000" w:themeColor="text1"/>
              <w:sz w:val="28"/>
              <w:szCs w:val="28"/>
            </w:rPr>
            <w:fldChar w:fldCharType="begin"/>
          </w:r>
          <w:r w:rsidRPr="009B6CDF">
            <w:rPr>
              <w:rFonts w:ascii="Times New Roman" w:hAnsi="Times New Roman" w:cs="Times New Roman"/>
              <w:color w:val="000000" w:themeColor="text1"/>
              <w:sz w:val="28"/>
              <w:szCs w:val="28"/>
            </w:rPr>
            <w:instrText xml:space="preserve"> TOC \o "1-3" \h \z \u </w:instrText>
          </w:r>
          <w:r w:rsidRPr="009B6CDF">
            <w:rPr>
              <w:rFonts w:ascii="Times New Roman" w:hAnsi="Times New Roman" w:cs="Times New Roman"/>
              <w:color w:val="000000" w:themeColor="text1"/>
              <w:sz w:val="28"/>
              <w:szCs w:val="28"/>
            </w:rPr>
            <w:fldChar w:fldCharType="separate"/>
          </w:r>
          <w:hyperlink w:anchor="_Toc211018377" w:history="1">
            <w:r w:rsidRPr="009B6CDF">
              <w:rPr>
                <w:rStyle w:val="af5"/>
                <w:rFonts w:ascii="Times New Roman" w:hAnsi="Times New Roman" w:cs="Times New Roman"/>
                <w:noProof/>
                <w:color w:val="000000" w:themeColor="text1"/>
                <w:sz w:val="28"/>
                <w:szCs w:val="28"/>
                <w:lang w:bidi="en-US"/>
              </w:rPr>
              <w:t>1. Кодификатор фонда оценочных средств</w:t>
            </w:r>
            <w:r w:rsidRPr="009B6CDF">
              <w:rPr>
                <w:rFonts w:ascii="Times New Roman" w:hAnsi="Times New Roman" w:cs="Times New Roman"/>
                <w:noProof/>
                <w:webHidden/>
                <w:color w:val="000000" w:themeColor="text1"/>
                <w:sz w:val="28"/>
                <w:szCs w:val="28"/>
              </w:rPr>
              <w:tab/>
            </w:r>
            <w:r w:rsidRPr="009B6CDF">
              <w:rPr>
                <w:rFonts w:ascii="Times New Roman" w:hAnsi="Times New Roman" w:cs="Times New Roman"/>
                <w:noProof/>
                <w:webHidden/>
                <w:color w:val="000000" w:themeColor="text1"/>
                <w:sz w:val="28"/>
                <w:szCs w:val="28"/>
              </w:rPr>
              <w:fldChar w:fldCharType="begin"/>
            </w:r>
            <w:r w:rsidRPr="009B6CDF">
              <w:rPr>
                <w:rFonts w:ascii="Times New Roman" w:hAnsi="Times New Roman" w:cs="Times New Roman"/>
                <w:noProof/>
                <w:webHidden/>
                <w:color w:val="000000" w:themeColor="text1"/>
                <w:sz w:val="28"/>
                <w:szCs w:val="28"/>
              </w:rPr>
              <w:instrText xml:space="preserve"> PAGEREF _Toc211018377 \h </w:instrText>
            </w:r>
            <w:r w:rsidRPr="009B6CDF">
              <w:rPr>
                <w:rFonts w:ascii="Times New Roman" w:hAnsi="Times New Roman" w:cs="Times New Roman"/>
                <w:noProof/>
                <w:webHidden/>
                <w:color w:val="000000" w:themeColor="text1"/>
                <w:sz w:val="28"/>
                <w:szCs w:val="28"/>
              </w:rPr>
            </w:r>
            <w:r w:rsidRPr="009B6CDF">
              <w:rPr>
                <w:rFonts w:ascii="Times New Roman" w:hAnsi="Times New Roman" w:cs="Times New Roman"/>
                <w:noProof/>
                <w:webHidden/>
                <w:color w:val="000000" w:themeColor="text1"/>
                <w:sz w:val="28"/>
                <w:szCs w:val="28"/>
              </w:rPr>
              <w:fldChar w:fldCharType="separate"/>
            </w:r>
            <w:r>
              <w:rPr>
                <w:rFonts w:ascii="Times New Roman" w:hAnsi="Times New Roman" w:cs="Times New Roman"/>
                <w:noProof/>
                <w:webHidden/>
                <w:color w:val="000000" w:themeColor="text1"/>
                <w:sz w:val="28"/>
                <w:szCs w:val="28"/>
              </w:rPr>
              <w:t>3</w:t>
            </w:r>
            <w:r w:rsidRPr="009B6CDF">
              <w:rPr>
                <w:rFonts w:ascii="Times New Roman" w:hAnsi="Times New Roman" w:cs="Times New Roman"/>
                <w:noProof/>
                <w:webHidden/>
                <w:color w:val="000000" w:themeColor="text1"/>
                <w:sz w:val="28"/>
                <w:szCs w:val="28"/>
              </w:rPr>
              <w:fldChar w:fldCharType="end"/>
            </w:r>
          </w:hyperlink>
        </w:p>
        <w:p w14:paraId="6E28F4FA" w14:textId="62651DC1" w:rsidR="009B6CDF" w:rsidRPr="009B6CDF" w:rsidRDefault="0033094E">
          <w:pPr>
            <w:pStyle w:val="2b"/>
            <w:tabs>
              <w:tab w:val="right" w:leader="dot" w:pos="9345"/>
            </w:tabs>
            <w:rPr>
              <w:rFonts w:ascii="Times New Roman" w:hAnsi="Times New Roman" w:cs="Times New Roman"/>
              <w:noProof/>
              <w:color w:val="000000" w:themeColor="text1"/>
              <w:sz w:val="28"/>
              <w:szCs w:val="28"/>
            </w:rPr>
          </w:pPr>
          <w:hyperlink w:anchor="_Toc211018378" w:history="1">
            <w:r w:rsidR="009B6CDF" w:rsidRPr="009B6CDF">
              <w:rPr>
                <w:rStyle w:val="af5"/>
                <w:rFonts w:ascii="Times New Roman" w:hAnsi="Times New Roman" w:cs="Times New Roman"/>
                <w:noProof/>
                <w:color w:val="000000" w:themeColor="text1"/>
                <w:sz w:val="28"/>
                <w:szCs w:val="28"/>
                <w:lang w:bidi="en-US"/>
              </w:rPr>
              <w:t>2. Оценочные материалы</w:t>
            </w:r>
            <w:r w:rsidR="009B6CDF" w:rsidRPr="009B6CDF">
              <w:rPr>
                <w:rFonts w:ascii="Times New Roman" w:hAnsi="Times New Roman" w:cs="Times New Roman"/>
                <w:noProof/>
                <w:webHidden/>
                <w:color w:val="000000" w:themeColor="text1"/>
                <w:sz w:val="28"/>
                <w:szCs w:val="28"/>
              </w:rPr>
              <w:tab/>
            </w:r>
            <w:r w:rsidR="009B6CDF" w:rsidRPr="009B6CDF">
              <w:rPr>
                <w:rFonts w:ascii="Times New Roman" w:hAnsi="Times New Roman" w:cs="Times New Roman"/>
                <w:noProof/>
                <w:webHidden/>
                <w:color w:val="000000" w:themeColor="text1"/>
                <w:sz w:val="28"/>
                <w:szCs w:val="28"/>
              </w:rPr>
              <w:fldChar w:fldCharType="begin"/>
            </w:r>
            <w:r w:rsidR="009B6CDF" w:rsidRPr="009B6CDF">
              <w:rPr>
                <w:rFonts w:ascii="Times New Roman" w:hAnsi="Times New Roman" w:cs="Times New Roman"/>
                <w:noProof/>
                <w:webHidden/>
                <w:color w:val="000000" w:themeColor="text1"/>
                <w:sz w:val="28"/>
                <w:szCs w:val="28"/>
              </w:rPr>
              <w:instrText xml:space="preserve"> PAGEREF _Toc211018378 \h </w:instrText>
            </w:r>
            <w:r w:rsidR="009B6CDF" w:rsidRPr="009B6CDF">
              <w:rPr>
                <w:rFonts w:ascii="Times New Roman" w:hAnsi="Times New Roman" w:cs="Times New Roman"/>
                <w:noProof/>
                <w:webHidden/>
                <w:color w:val="000000" w:themeColor="text1"/>
                <w:sz w:val="28"/>
                <w:szCs w:val="28"/>
              </w:rPr>
            </w:r>
            <w:r w:rsidR="009B6CDF" w:rsidRPr="009B6CDF">
              <w:rPr>
                <w:rFonts w:ascii="Times New Roman" w:hAnsi="Times New Roman" w:cs="Times New Roman"/>
                <w:noProof/>
                <w:webHidden/>
                <w:color w:val="000000" w:themeColor="text1"/>
                <w:sz w:val="28"/>
                <w:szCs w:val="28"/>
              </w:rPr>
              <w:fldChar w:fldCharType="separate"/>
            </w:r>
            <w:r w:rsidR="009B6CDF">
              <w:rPr>
                <w:rFonts w:ascii="Times New Roman" w:hAnsi="Times New Roman" w:cs="Times New Roman"/>
                <w:noProof/>
                <w:webHidden/>
                <w:color w:val="000000" w:themeColor="text1"/>
                <w:sz w:val="28"/>
                <w:szCs w:val="28"/>
              </w:rPr>
              <w:t>3</w:t>
            </w:r>
            <w:r w:rsidR="009B6CDF" w:rsidRPr="009B6CDF">
              <w:rPr>
                <w:rFonts w:ascii="Times New Roman" w:hAnsi="Times New Roman" w:cs="Times New Roman"/>
                <w:noProof/>
                <w:webHidden/>
                <w:color w:val="000000" w:themeColor="text1"/>
                <w:sz w:val="28"/>
                <w:szCs w:val="28"/>
              </w:rPr>
              <w:fldChar w:fldCharType="end"/>
            </w:r>
          </w:hyperlink>
        </w:p>
        <w:p w14:paraId="344B0AEA" w14:textId="3737DA83" w:rsidR="009B6CDF" w:rsidRPr="009B6CDF" w:rsidRDefault="0033094E">
          <w:pPr>
            <w:pStyle w:val="2b"/>
            <w:tabs>
              <w:tab w:val="right" w:leader="dot" w:pos="9345"/>
            </w:tabs>
            <w:rPr>
              <w:rFonts w:ascii="Times New Roman" w:hAnsi="Times New Roman" w:cs="Times New Roman"/>
              <w:noProof/>
              <w:color w:val="000000" w:themeColor="text1"/>
              <w:sz w:val="28"/>
              <w:szCs w:val="28"/>
            </w:rPr>
          </w:pPr>
          <w:hyperlink w:anchor="_Toc211018379" w:history="1">
            <w:r w:rsidR="009B6CDF" w:rsidRPr="009B6CDF">
              <w:rPr>
                <w:rStyle w:val="af5"/>
                <w:rFonts w:ascii="Times New Roman" w:hAnsi="Times New Roman" w:cs="Times New Roman"/>
                <w:noProof/>
                <w:color w:val="000000" w:themeColor="text1"/>
                <w:sz w:val="28"/>
                <w:szCs w:val="28"/>
                <w:lang w:bidi="en-US"/>
              </w:rPr>
              <w:t>3. Примерные критерии оценивания</w:t>
            </w:r>
            <w:r w:rsidR="009B6CDF" w:rsidRPr="009B6CDF">
              <w:rPr>
                <w:rFonts w:ascii="Times New Roman" w:hAnsi="Times New Roman" w:cs="Times New Roman"/>
                <w:noProof/>
                <w:webHidden/>
                <w:color w:val="000000" w:themeColor="text1"/>
                <w:sz w:val="28"/>
                <w:szCs w:val="28"/>
              </w:rPr>
              <w:tab/>
            </w:r>
            <w:r w:rsidR="009B6CDF" w:rsidRPr="009B6CDF">
              <w:rPr>
                <w:rFonts w:ascii="Times New Roman" w:hAnsi="Times New Roman" w:cs="Times New Roman"/>
                <w:noProof/>
                <w:webHidden/>
                <w:color w:val="000000" w:themeColor="text1"/>
                <w:sz w:val="28"/>
                <w:szCs w:val="28"/>
              </w:rPr>
              <w:fldChar w:fldCharType="begin"/>
            </w:r>
            <w:r w:rsidR="009B6CDF" w:rsidRPr="009B6CDF">
              <w:rPr>
                <w:rFonts w:ascii="Times New Roman" w:hAnsi="Times New Roman" w:cs="Times New Roman"/>
                <w:noProof/>
                <w:webHidden/>
                <w:color w:val="000000" w:themeColor="text1"/>
                <w:sz w:val="28"/>
                <w:szCs w:val="28"/>
              </w:rPr>
              <w:instrText xml:space="preserve"> PAGEREF _Toc211018379 \h </w:instrText>
            </w:r>
            <w:r w:rsidR="009B6CDF" w:rsidRPr="009B6CDF">
              <w:rPr>
                <w:rFonts w:ascii="Times New Roman" w:hAnsi="Times New Roman" w:cs="Times New Roman"/>
                <w:noProof/>
                <w:webHidden/>
                <w:color w:val="000000" w:themeColor="text1"/>
                <w:sz w:val="28"/>
                <w:szCs w:val="28"/>
              </w:rPr>
            </w:r>
            <w:r w:rsidR="009B6CDF" w:rsidRPr="009B6CDF">
              <w:rPr>
                <w:rFonts w:ascii="Times New Roman" w:hAnsi="Times New Roman" w:cs="Times New Roman"/>
                <w:noProof/>
                <w:webHidden/>
                <w:color w:val="000000" w:themeColor="text1"/>
                <w:sz w:val="28"/>
                <w:szCs w:val="28"/>
              </w:rPr>
              <w:fldChar w:fldCharType="separate"/>
            </w:r>
            <w:r w:rsidR="009B6CDF">
              <w:rPr>
                <w:rFonts w:ascii="Times New Roman" w:hAnsi="Times New Roman" w:cs="Times New Roman"/>
                <w:noProof/>
                <w:webHidden/>
                <w:color w:val="000000" w:themeColor="text1"/>
                <w:sz w:val="28"/>
                <w:szCs w:val="28"/>
              </w:rPr>
              <w:t>8</w:t>
            </w:r>
            <w:r w:rsidR="009B6CDF" w:rsidRPr="009B6CDF">
              <w:rPr>
                <w:rFonts w:ascii="Times New Roman" w:hAnsi="Times New Roman" w:cs="Times New Roman"/>
                <w:noProof/>
                <w:webHidden/>
                <w:color w:val="000000" w:themeColor="text1"/>
                <w:sz w:val="28"/>
                <w:szCs w:val="28"/>
              </w:rPr>
              <w:fldChar w:fldCharType="end"/>
            </w:r>
          </w:hyperlink>
        </w:p>
        <w:p w14:paraId="3DEE82A8" w14:textId="03E712EC" w:rsidR="009B6CDF" w:rsidRPr="009B6CDF" w:rsidRDefault="0033094E">
          <w:pPr>
            <w:pStyle w:val="2b"/>
            <w:tabs>
              <w:tab w:val="right" w:leader="dot" w:pos="9345"/>
            </w:tabs>
            <w:rPr>
              <w:rFonts w:ascii="Times New Roman" w:hAnsi="Times New Roman" w:cs="Times New Roman"/>
              <w:noProof/>
              <w:color w:val="000000" w:themeColor="text1"/>
              <w:sz w:val="28"/>
              <w:szCs w:val="28"/>
            </w:rPr>
          </w:pPr>
          <w:hyperlink w:anchor="_Toc211018380" w:history="1">
            <w:r w:rsidR="009B6CDF" w:rsidRPr="009B6CDF">
              <w:rPr>
                <w:rStyle w:val="af5"/>
                <w:rFonts w:ascii="Times New Roman" w:hAnsi="Times New Roman" w:cs="Times New Roman"/>
                <w:noProof/>
                <w:color w:val="000000" w:themeColor="text1"/>
                <w:sz w:val="28"/>
                <w:szCs w:val="28"/>
                <w:lang w:bidi="en-US"/>
              </w:rPr>
              <w:t>4. Ключ (правильные ответы)</w:t>
            </w:r>
            <w:r w:rsidR="009B6CDF" w:rsidRPr="009B6CDF">
              <w:rPr>
                <w:rFonts w:ascii="Times New Roman" w:hAnsi="Times New Roman" w:cs="Times New Roman"/>
                <w:noProof/>
                <w:webHidden/>
                <w:color w:val="000000" w:themeColor="text1"/>
                <w:sz w:val="28"/>
                <w:szCs w:val="28"/>
              </w:rPr>
              <w:tab/>
            </w:r>
            <w:r w:rsidR="009B6CDF" w:rsidRPr="009B6CDF">
              <w:rPr>
                <w:rFonts w:ascii="Times New Roman" w:hAnsi="Times New Roman" w:cs="Times New Roman"/>
                <w:noProof/>
                <w:webHidden/>
                <w:color w:val="000000" w:themeColor="text1"/>
                <w:sz w:val="28"/>
                <w:szCs w:val="28"/>
              </w:rPr>
              <w:fldChar w:fldCharType="begin"/>
            </w:r>
            <w:r w:rsidR="009B6CDF" w:rsidRPr="009B6CDF">
              <w:rPr>
                <w:rFonts w:ascii="Times New Roman" w:hAnsi="Times New Roman" w:cs="Times New Roman"/>
                <w:noProof/>
                <w:webHidden/>
                <w:color w:val="000000" w:themeColor="text1"/>
                <w:sz w:val="28"/>
                <w:szCs w:val="28"/>
              </w:rPr>
              <w:instrText xml:space="preserve"> PAGEREF _Toc211018380 \h </w:instrText>
            </w:r>
            <w:r w:rsidR="009B6CDF" w:rsidRPr="009B6CDF">
              <w:rPr>
                <w:rFonts w:ascii="Times New Roman" w:hAnsi="Times New Roman" w:cs="Times New Roman"/>
                <w:noProof/>
                <w:webHidden/>
                <w:color w:val="000000" w:themeColor="text1"/>
                <w:sz w:val="28"/>
                <w:szCs w:val="28"/>
              </w:rPr>
            </w:r>
            <w:r w:rsidR="009B6CDF" w:rsidRPr="009B6CDF">
              <w:rPr>
                <w:rFonts w:ascii="Times New Roman" w:hAnsi="Times New Roman" w:cs="Times New Roman"/>
                <w:noProof/>
                <w:webHidden/>
                <w:color w:val="000000" w:themeColor="text1"/>
                <w:sz w:val="28"/>
                <w:szCs w:val="28"/>
              </w:rPr>
              <w:fldChar w:fldCharType="separate"/>
            </w:r>
            <w:r w:rsidR="009B6CDF">
              <w:rPr>
                <w:rFonts w:ascii="Times New Roman" w:hAnsi="Times New Roman" w:cs="Times New Roman"/>
                <w:noProof/>
                <w:webHidden/>
                <w:color w:val="000000" w:themeColor="text1"/>
                <w:sz w:val="28"/>
                <w:szCs w:val="28"/>
              </w:rPr>
              <w:t>9</w:t>
            </w:r>
            <w:r w:rsidR="009B6CDF" w:rsidRPr="009B6CDF">
              <w:rPr>
                <w:rFonts w:ascii="Times New Roman" w:hAnsi="Times New Roman" w:cs="Times New Roman"/>
                <w:noProof/>
                <w:webHidden/>
                <w:color w:val="000000" w:themeColor="text1"/>
                <w:sz w:val="28"/>
                <w:szCs w:val="28"/>
              </w:rPr>
              <w:fldChar w:fldCharType="end"/>
            </w:r>
          </w:hyperlink>
        </w:p>
        <w:p w14:paraId="3D81F3B8" w14:textId="266CB749" w:rsidR="009B6CDF" w:rsidRDefault="009B6CDF">
          <w:r w:rsidRPr="009B6CDF">
            <w:rPr>
              <w:rFonts w:ascii="Times New Roman" w:hAnsi="Times New Roman" w:cs="Times New Roman"/>
              <w:b/>
              <w:bCs/>
              <w:color w:val="000000" w:themeColor="text1"/>
              <w:sz w:val="28"/>
              <w:szCs w:val="28"/>
            </w:rPr>
            <w:fldChar w:fldCharType="end"/>
          </w:r>
        </w:p>
      </w:sdtContent>
    </w:sdt>
    <w:p w14:paraId="55394302" w14:textId="2D99B0CC" w:rsidR="009B6CDF" w:rsidRDefault="009B6CDF">
      <w:pPr>
        <w:rPr>
          <w:rFonts w:ascii="Times New Roman" w:eastAsia="Times New Roman" w:hAnsi="Times New Roman" w:cs="Times New Roman"/>
          <w:b/>
          <w:color w:val="000000"/>
          <w:sz w:val="28"/>
          <w:szCs w:val="28"/>
          <w:lang w:eastAsia="ru-RU" w:bidi="en-US"/>
        </w:rPr>
      </w:pPr>
      <w:r>
        <w:rPr>
          <w:rFonts w:ascii="Times New Roman" w:eastAsia="Times New Roman" w:hAnsi="Times New Roman" w:cs="Times New Roman"/>
          <w:b/>
          <w:color w:val="000000"/>
          <w:sz w:val="28"/>
          <w:szCs w:val="28"/>
          <w:lang w:eastAsia="ru-RU" w:bidi="en-US"/>
        </w:rPr>
        <w:br w:type="page"/>
      </w:r>
    </w:p>
    <w:p w14:paraId="7C204458" w14:textId="77777777" w:rsidR="009B6CDF" w:rsidRDefault="009B6CDF">
      <w:pPr>
        <w:rPr>
          <w:rFonts w:ascii="Times New Roman" w:eastAsia="Times New Roman" w:hAnsi="Times New Roman" w:cs="Times New Roman"/>
          <w:b/>
          <w:color w:val="000000"/>
          <w:sz w:val="28"/>
          <w:szCs w:val="28"/>
          <w:lang w:eastAsia="ru-RU" w:bidi="en-US"/>
        </w:rPr>
      </w:pPr>
    </w:p>
    <w:p w14:paraId="0A00802D" w14:textId="4146D3D4" w:rsidR="00914DC9" w:rsidRPr="009B6CDF" w:rsidRDefault="000613F0" w:rsidP="009B6CDF">
      <w:pPr>
        <w:pStyle w:val="21"/>
      </w:pPr>
      <w:bookmarkStart w:id="0" w:name="_Toc211018377"/>
      <w:r w:rsidRPr="009B6CDF">
        <w:t xml:space="preserve">1. </w:t>
      </w:r>
      <w:r w:rsidR="00D60301" w:rsidRPr="009B6CDF">
        <w:t>Кодификатор фонда</w:t>
      </w:r>
      <w:r w:rsidR="00914DC9" w:rsidRPr="009B6CDF">
        <w:t xml:space="preserve"> оценочных средств</w:t>
      </w:r>
      <w:bookmarkEnd w:id="0"/>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6AF1B7E2"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9C1232" w:rsidRPr="009C1232">
        <w:rPr>
          <w:rFonts w:ascii="Times New Roman" w:eastAsia="Times New Roman" w:hAnsi="Times New Roman" w:cs="Times New Roman"/>
          <w:color w:val="000000" w:themeColor="text1"/>
          <w:sz w:val="28"/>
          <w:szCs w:val="28"/>
          <w:lang w:eastAsia="ru-RU"/>
        </w:rPr>
        <w:t>Технологии электронной таможни</w:t>
      </w:r>
      <w:r w:rsidR="00AE2C3D" w:rsidRPr="000613F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406328B9" w14:textId="1D7D4B1B" w:rsidR="00A426D5" w:rsidRPr="006034E4" w:rsidRDefault="006034E4" w:rsidP="009C123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ПК-1</w:t>
      </w:r>
      <w:r w:rsidR="009C1232">
        <w:rPr>
          <w:rFonts w:ascii="Times New Roman" w:eastAsia="Times New Roman" w:hAnsi="Times New Roman" w:cs="Times New Roman"/>
          <w:b/>
          <w:bCs/>
          <w:color w:val="000000" w:themeColor="text1"/>
          <w:sz w:val="28"/>
          <w:szCs w:val="28"/>
          <w:lang w:eastAsia="ru-RU"/>
        </w:rPr>
        <w:t>0</w:t>
      </w:r>
      <w:r>
        <w:rPr>
          <w:rFonts w:ascii="Times New Roman" w:eastAsia="Times New Roman" w:hAnsi="Times New Roman" w:cs="Times New Roman"/>
          <w:b/>
          <w:bCs/>
          <w:color w:val="000000" w:themeColor="text1"/>
          <w:sz w:val="28"/>
          <w:szCs w:val="28"/>
          <w:lang w:eastAsia="ru-RU"/>
        </w:rPr>
        <w:t xml:space="preserve"> </w:t>
      </w:r>
      <w:r w:rsidR="009C1232" w:rsidRPr="009C1232">
        <w:rPr>
          <w:rFonts w:ascii="Times New Roman" w:eastAsia="Times New Roman" w:hAnsi="Times New Roman" w:cs="Times New Roman"/>
          <w:bCs/>
          <w:color w:val="000000" w:themeColor="text1"/>
          <w:sz w:val="28"/>
          <w:szCs w:val="28"/>
          <w:lang w:eastAsia="ru-RU"/>
        </w:rPr>
        <w:t>Способен осуществлять аналитические процедуры (действия), необходимые для таможенного контроля, аудита и внутреннего аудита внешнеторговых организаций, а также применять информационные технологии аналитического сопровождения профессиональной деятельн</w:t>
      </w:r>
      <w:r w:rsidR="009C1232">
        <w:rPr>
          <w:rFonts w:ascii="Times New Roman" w:eastAsia="Times New Roman" w:hAnsi="Times New Roman" w:cs="Times New Roman"/>
          <w:bCs/>
          <w:color w:val="000000" w:themeColor="text1"/>
          <w:sz w:val="28"/>
          <w:szCs w:val="28"/>
          <w:lang w:eastAsia="ru-RU"/>
        </w:rPr>
        <w:t>ости</w:t>
      </w:r>
    </w:p>
    <w:p w14:paraId="59DFFE6C" w14:textId="0E39AF29" w:rsidR="006034E4" w:rsidRPr="006034E4" w:rsidRDefault="006034E4" w:rsidP="006034E4">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ПК-3 </w:t>
      </w:r>
      <w:r w:rsidRPr="006034E4">
        <w:rPr>
          <w:rFonts w:ascii="Times New Roman" w:eastAsia="Times New Roman" w:hAnsi="Times New Roman" w:cs="Times New Roman"/>
          <w:bCs/>
          <w:color w:val="000000" w:themeColor="text1"/>
          <w:sz w:val="28"/>
          <w:szCs w:val="28"/>
          <w:lang w:eastAsia="ru-RU"/>
        </w:rPr>
        <w:t>Способен осуществлять таможенный, валютный и иные виды государственного контроля (надзора) в сфере внешней торговли</w:t>
      </w:r>
    </w:p>
    <w:p w14:paraId="4155DE13" w14:textId="130A6473" w:rsidR="009C1232" w:rsidRPr="009C1232" w:rsidRDefault="009C1232" w:rsidP="009C123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C1232">
        <w:rPr>
          <w:rFonts w:ascii="Times New Roman" w:eastAsia="Times New Roman" w:hAnsi="Times New Roman" w:cs="Times New Roman"/>
          <w:b/>
          <w:color w:val="000000" w:themeColor="text1"/>
          <w:sz w:val="28"/>
          <w:szCs w:val="28"/>
          <w:lang w:eastAsia="ru-RU"/>
        </w:rPr>
        <w:t>ОПК-6</w:t>
      </w:r>
      <w:r w:rsidR="00901DC8">
        <w:rPr>
          <w:rFonts w:ascii="Times New Roman" w:eastAsia="Times New Roman" w:hAnsi="Times New Roman" w:cs="Times New Roman"/>
          <w:b/>
          <w:color w:val="000000" w:themeColor="text1"/>
          <w:sz w:val="28"/>
          <w:szCs w:val="28"/>
          <w:lang w:eastAsia="ru-RU"/>
        </w:rPr>
        <w:t xml:space="preserve"> </w:t>
      </w:r>
      <w:r w:rsidRPr="009C1232">
        <w:rPr>
          <w:rFonts w:ascii="Times New Roman" w:eastAsia="Times New Roman" w:hAnsi="Times New Roman" w:cs="Times New Roman"/>
          <w:color w:val="000000" w:themeColor="text1"/>
          <w:sz w:val="28"/>
          <w:szCs w:val="28"/>
          <w:lang w:eastAsia="ru-RU"/>
        </w:rPr>
        <w:t>Способен понимать принципы работы современных информационных технологий и использовать их для решения задач профессиональной деятельности.</w:t>
      </w:r>
    </w:p>
    <w:p w14:paraId="634A4E87" w14:textId="16354543" w:rsidR="00A426D5" w:rsidRDefault="009C1232" w:rsidP="009C123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C1232">
        <w:rPr>
          <w:rFonts w:ascii="Times New Roman" w:eastAsia="Times New Roman" w:hAnsi="Times New Roman" w:cs="Times New Roman"/>
          <w:color w:val="000000" w:themeColor="text1"/>
          <w:sz w:val="28"/>
          <w:szCs w:val="28"/>
          <w:lang w:eastAsia="ru-RU"/>
        </w:rPr>
        <w:tab/>
      </w:r>
    </w:p>
    <w:p w14:paraId="688865FD" w14:textId="0E67D75D" w:rsidR="00D32259" w:rsidRPr="000613F0" w:rsidRDefault="00D32259"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FA4C437" w14:textId="22B23420" w:rsidR="008477E5" w:rsidRPr="009B6CDF" w:rsidRDefault="0002118C" w:rsidP="009B6CDF">
      <w:pPr>
        <w:pStyle w:val="21"/>
        <w:rPr>
          <w:rStyle w:val="22"/>
        </w:rPr>
      </w:pPr>
      <w:bookmarkStart w:id="1" w:name="_Toc211018378"/>
      <w:r w:rsidRPr="00692B3B">
        <w:t>2</w:t>
      </w:r>
      <w:bookmarkStart w:id="2" w:name="_Hlk132903483"/>
      <w:r w:rsidR="006C6BB8" w:rsidRPr="00692B3B">
        <w:t>. Оценочные материалы</w:t>
      </w:r>
      <w:bookmarkEnd w:id="1"/>
      <w:bookmarkEnd w:id="2"/>
    </w:p>
    <w:p w14:paraId="3D85858B" w14:textId="07847BED" w:rsidR="00685E78" w:rsidRPr="002A7354" w:rsidRDefault="00685E78" w:rsidP="00A426D5">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533EE8C1" w14:textId="77777777" w:rsidR="002A7354" w:rsidRPr="002A7354"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1.</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В настоящее время Единую таможенную территорию таможенного союза составляют территории:</w:t>
      </w:r>
    </w:p>
    <w:p w14:paraId="10AD0DCF" w14:textId="780507A4"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4 государств</w:t>
      </w:r>
    </w:p>
    <w:p w14:paraId="06D35460" w14:textId="35BB1C19"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5 государств</w:t>
      </w:r>
    </w:p>
    <w:p w14:paraId="04C4B047" w14:textId="1D0372EE"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6 государств</w:t>
      </w:r>
    </w:p>
    <w:p w14:paraId="6A0377AD"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22131D0A" w14:textId="77777777" w:rsidR="002A7354" w:rsidRPr="002A7354"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2.</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Таможенным перевозчиком в соответствии с Таможенным кодексом Таможенного союза является:</w:t>
      </w:r>
    </w:p>
    <w:p w14:paraId="31BC1E0C" w14:textId="2EEB6E53"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A7354">
        <w:rPr>
          <w:rFonts w:ascii="Times New Roman" w:eastAsia="Times New Roman" w:hAnsi="Times New Roman" w:cs="Times New Roman"/>
          <w:bCs/>
          <w:color w:val="000000" w:themeColor="text1"/>
          <w:sz w:val="28"/>
          <w:szCs w:val="28"/>
          <w:lang w:eastAsia="ru-RU"/>
        </w:rPr>
        <w:t>) юридическое лицо государства - члена таможенного союза, отвечающее условиям, определенным статьей 19 Таможе</w:t>
      </w:r>
      <w:r>
        <w:rPr>
          <w:rFonts w:ascii="Times New Roman" w:eastAsia="Times New Roman" w:hAnsi="Times New Roman" w:cs="Times New Roman"/>
          <w:bCs/>
          <w:color w:val="000000" w:themeColor="text1"/>
          <w:sz w:val="28"/>
          <w:szCs w:val="28"/>
          <w:lang w:eastAsia="ru-RU"/>
        </w:rPr>
        <w:t>нного кодекса Таможенного союза</w:t>
      </w:r>
    </w:p>
    <w:p w14:paraId="18D99112" w14:textId="48306E14"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A7354">
        <w:rPr>
          <w:rFonts w:ascii="Times New Roman" w:eastAsia="Times New Roman" w:hAnsi="Times New Roman" w:cs="Times New Roman"/>
          <w:bCs/>
          <w:color w:val="000000" w:themeColor="text1"/>
          <w:sz w:val="28"/>
          <w:szCs w:val="28"/>
          <w:lang w:eastAsia="ru-RU"/>
        </w:rPr>
        <w:t>) физическое лицо государства - члена таможенного союза, отвечающее условиям, определенным статьей 19 Таможенного кодекса Там</w:t>
      </w:r>
      <w:r>
        <w:rPr>
          <w:rFonts w:ascii="Times New Roman" w:eastAsia="Times New Roman" w:hAnsi="Times New Roman" w:cs="Times New Roman"/>
          <w:bCs/>
          <w:color w:val="000000" w:themeColor="text1"/>
          <w:sz w:val="28"/>
          <w:szCs w:val="28"/>
          <w:lang w:eastAsia="ru-RU"/>
        </w:rPr>
        <w:t>оженного союза</w:t>
      </w:r>
    </w:p>
    <w:p w14:paraId="0E132AD0" w14:textId="7625E0D8"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A7354">
        <w:rPr>
          <w:rFonts w:ascii="Times New Roman" w:eastAsia="Times New Roman" w:hAnsi="Times New Roman" w:cs="Times New Roman"/>
          <w:bCs/>
          <w:color w:val="000000" w:themeColor="text1"/>
          <w:sz w:val="28"/>
          <w:szCs w:val="28"/>
          <w:lang w:eastAsia="ru-RU"/>
        </w:rPr>
        <w:t>) физическое лицо государства - члена таможенного союза, имеющее трансп</w:t>
      </w:r>
      <w:r>
        <w:rPr>
          <w:rFonts w:ascii="Times New Roman" w:eastAsia="Times New Roman" w:hAnsi="Times New Roman" w:cs="Times New Roman"/>
          <w:bCs/>
          <w:color w:val="000000" w:themeColor="text1"/>
          <w:sz w:val="28"/>
          <w:szCs w:val="28"/>
          <w:lang w:eastAsia="ru-RU"/>
        </w:rPr>
        <w:t>ортные средства в собственности</w:t>
      </w:r>
    </w:p>
    <w:p w14:paraId="1DE604EC"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C5793AC" w14:textId="09D4D34C" w:rsidR="002A7354" w:rsidRPr="002A7354"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3.</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Совокупность норм, определяющих для таможенных целей требования и условия пользования или распоряжения товарами на таможенной территории таможенного союза или за ее пределами, именуется в Таможенном кодексе Таможенного союза:</w:t>
      </w:r>
    </w:p>
    <w:p w14:paraId="4844D72C" w14:textId="5972F072"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таможенной процедурой</w:t>
      </w:r>
    </w:p>
    <w:p w14:paraId="4B632800" w14:textId="116DDDC8"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таможенной операцией</w:t>
      </w:r>
    </w:p>
    <w:p w14:paraId="144DC855" w14:textId="7FADD230"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таможенным тарифом</w:t>
      </w:r>
    </w:p>
    <w:p w14:paraId="2C7997CC"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4FC14A2B" w14:textId="77777777" w:rsidR="002A7354" w:rsidRPr="002A7354"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lastRenderedPageBreak/>
        <w:t>4.</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В соответствии с Таможенным кодексом Таможенного союза Таможенный перевозчик осуществляет перевозку товаров, находящихся:</w:t>
      </w:r>
    </w:p>
    <w:p w14:paraId="5A1771F7" w14:textId="355B2A4A"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A7354">
        <w:rPr>
          <w:rFonts w:ascii="Times New Roman" w:eastAsia="Times New Roman" w:hAnsi="Times New Roman" w:cs="Times New Roman"/>
          <w:bCs/>
          <w:color w:val="000000" w:themeColor="text1"/>
          <w:sz w:val="28"/>
          <w:szCs w:val="28"/>
          <w:lang w:eastAsia="ru-RU"/>
        </w:rPr>
        <w:t>)</w:t>
      </w:r>
      <w:r>
        <w:rPr>
          <w:rFonts w:ascii="Times New Roman" w:eastAsia="Times New Roman" w:hAnsi="Times New Roman" w:cs="Times New Roman"/>
          <w:bCs/>
          <w:color w:val="000000" w:themeColor="text1"/>
          <w:sz w:val="28"/>
          <w:szCs w:val="28"/>
          <w:lang w:eastAsia="ru-RU"/>
        </w:rPr>
        <w:t xml:space="preserve"> под таможенным лицензированием</w:t>
      </w:r>
    </w:p>
    <w:p w14:paraId="3D8F2CF4" w14:textId="09F6AA89"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под таможенной юрисдикцией</w:t>
      </w:r>
    </w:p>
    <w:p w14:paraId="2C13AC9F" w14:textId="2B5CD170"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под таможенным блокированием</w:t>
      </w:r>
    </w:p>
    <w:p w14:paraId="598B048E" w14:textId="5807AECA"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A7354">
        <w:rPr>
          <w:rFonts w:ascii="Times New Roman" w:eastAsia="Times New Roman" w:hAnsi="Times New Roman" w:cs="Times New Roman"/>
          <w:bCs/>
          <w:color w:val="000000" w:themeColor="text1"/>
          <w:sz w:val="28"/>
          <w:szCs w:val="28"/>
          <w:lang w:eastAsia="ru-RU"/>
        </w:rPr>
        <w:t>) под таможенным контролем</w:t>
      </w:r>
    </w:p>
    <w:p w14:paraId="0A6C561E"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9307A90" w14:textId="77777777" w:rsidR="002A7354" w:rsidRPr="002A7354"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5.</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Помимо перевозок товаров, по таможенной территории Таможенного союза, транспортная организация может заниматься и международными перевозками грузов, в том числе на основании:</w:t>
      </w:r>
    </w:p>
    <w:p w14:paraId="0CDBE988" w14:textId="5C019299"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A7354">
        <w:rPr>
          <w:rFonts w:ascii="Times New Roman" w:eastAsia="Times New Roman" w:hAnsi="Times New Roman" w:cs="Times New Roman"/>
          <w:bCs/>
          <w:color w:val="000000" w:themeColor="text1"/>
          <w:sz w:val="28"/>
          <w:szCs w:val="28"/>
          <w:lang w:eastAsia="ru-RU"/>
        </w:rPr>
        <w:t>) Конвенции о купле-продаже 1980 года</w:t>
      </w:r>
    </w:p>
    <w:p w14:paraId="2C15EB0A" w14:textId="567A02E1"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Конвенции МДП 1975 года</w:t>
      </w:r>
    </w:p>
    <w:p w14:paraId="2F06A53D" w14:textId="21CD47AF"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A7354">
        <w:rPr>
          <w:rFonts w:ascii="Times New Roman" w:eastAsia="Times New Roman" w:hAnsi="Times New Roman" w:cs="Times New Roman"/>
          <w:bCs/>
          <w:color w:val="000000" w:themeColor="text1"/>
          <w:sz w:val="28"/>
          <w:szCs w:val="28"/>
          <w:lang w:eastAsia="ru-RU"/>
        </w:rPr>
        <w:t>) Конвенции о международных автомобильных перевозках пассажиров и багажа СНГ 1997 года</w:t>
      </w:r>
    </w:p>
    <w:p w14:paraId="5B02248D"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C4119B3" w14:textId="162BCF57" w:rsidR="002A7354" w:rsidRPr="002A7354"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6.</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Как называется таможенная процедура, в соответствии с которой товары перевозятся под таможенным контролем по таможенной территории таможенного союза, в том числе через территорию государства, не являющегося членом таможенного союза, от таможенного органа отправления до таможенного органа назначения без уплаты таможенных пошлин, налогов с применением запретов и ограничений, за исключением мер нетарифного и технического регулирования:</w:t>
      </w:r>
    </w:p>
    <w:p w14:paraId="2506ECEA" w14:textId="6F9D6F0B"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таможенный транзит</w:t>
      </w:r>
    </w:p>
    <w:p w14:paraId="55B88128" w14:textId="45DCE1D9"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A7354">
        <w:rPr>
          <w:rFonts w:ascii="Times New Roman" w:eastAsia="Times New Roman" w:hAnsi="Times New Roman" w:cs="Times New Roman"/>
          <w:bCs/>
          <w:color w:val="000000" w:themeColor="text1"/>
          <w:sz w:val="28"/>
          <w:szCs w:val="28"/>
          <w:lang w:eastAsia="ru-RU"/>
        </w:rPr>
        <w:t>) таможе</w:t>
      </w:r>
      <w:r>
        <w:rPr>
          <w:rFonts w:ascii="Times New Roman" w:eastAsia="Times New Roman" w:hAnsi="Times New Roman" w:cs="Times New Roman"/>
          <w:bCs/>
          <w:color w:val="000000" w:themeColor="text1"/>
          <w:sz w:val="28"/>
          <w:szCs w:val="28"/>
          <w:lang w:eastAsia="ru-RU"/>
        </w:rPr>
        <w:t>нная процедура временного ввоза</w:t>
      </w:r>
    </w:p>
    <w:p w14:paraId="033D16BF" w14:textId="050225EC"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A7354">
        <w:rPr>
          <w:rFonts w:ascii="Times New Roman" w:eastAsia="Times New Roman" w:hAnsi="Times New Roman" w:cs="Times New Roman"/>
          <w:bCs/>
          <w:color w:val="000000" w:themeColor="text1"/>
          <w:sz w:val="28"/>
          <w:szCs w:val="28"/>
          <w:lang w:eastAsia="ru-RU"/>
        </w:rPr>
        <w:t>) таможен</w:t>
      </w:r>
      <w:r>
        <w:rPr>
          <w:rFonts w:ascii="Times New Roman" w:eastAsia="Times New Roman" w:hAnsi="Times New Roman" w:cs="Times New Roman"/>
          <w:bCs/>
          <w:color w:val="000000" w:themeColor="text1"/>
          <w:sz w:val="28"/>
          <w:szCs w:val="28"/>
          <w:lang w:eastAsia="ru-RU"/>
        </w:rPr>
        <w:t>ная процедура временного вывоза</w:t>
      </w:r>
    </w:p>
    <w:p w14:paraId="606FB1FF"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80C7F92" w14:textId="77777777" w:rsidR="002A7354" w:rsidRPr="002A7354"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7.</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К заявлению о включении в реестр таможенных перевозчиков прилагаются разрешительные документы на осуществление деятельности по перевозке грузов, если такой вид деятельности в соответствии с законодательством Российской Федерации осуществляется на основании соответствующих разрешений именуемых:</w:t>
      </w:r>
    </w:p>
    <w:p w14:paraId="17B937EB" w14:textId="0A0DB9C0"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лицензиями</w:t>
      </w:r>
    </w:p>
    <w:p w14:paraId="00277E32" w14:textId="314EF806"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A7354">
        <w:rPr>
          <w:rFonts w:ascii="Times New Roman" w:eastAsia="Times New Roman" w:hAnsi="Times New Roman" w:cs="Times New Roman"/>
          <w:bCs/>
          <w:color w:val="000000" w:themeColor="text1"/>
          <w:sz w:val="28"/>
          <w:szCs w:val="28"/>
          <w:lang w:eastAsia="ru-RU"/>
        </w:rPr>
        <w:t xml:space="preserve">) </w:t>
      </w:r>
      <w:r>
        <w:rPr>
          <w:rFonts w:ascii="Times New Roman" w:eastAsia="Times New Roman" w:hAnsi="Times New Roman" w:cs="Times New Roman"/>
          <w:bCs/>
          <w:color w:val="000000" w:themeColor="text1"/>
          <w:sz w:val="28"/>
          <w:szCs w:val="28"/>
          <w:lang w:eastAsia="ru-RU"/>
        </w:rPr>
        <w:t>декларациями</w:t>
      </w:r>
    </w:p>
    <w:p w14:paraId="3B3ECF71" w14:textId="048E3609"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документами-инвойс</w:t>
      </w:r>
    </w:p>
    <w:p w14:paraId="09324EBC"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6A0327C2"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8.</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Таможенный контроль это:</w:t>
      </w:r>
    </w:p>
    <w:p w14:paraId="4BD88D58" w14:textId="4A9EB433"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A7354">
        <w:rPr>
          <w:rFonts w:ascii="Times New Roman" w:eastAsia="Times New Roman" w:hAnsi="Times New Roman" w:cs="Times New Roman"/>
          <w:bCs/>
          <w:color w:val="000000" w:themeColor="text1"/>
          <w:sz w:val="28"/>
          <w:szCs w:val="28"/>
          <w:lang w:eastAsia="ru-RU"/>
        </w:rPr>
        <w:t>) совокупность мер, осуществляемых таможенными органами, в том числе с</w:t>
      </w:r>
      <w:r>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color w:val="000000" w:themeColor="text1"/>
          <w:sz w:val="28"/>
          <w:szCs w:val="28"/>
          <w:lang w:eastAsia="ru-RU"/>
        </w:rPr>
        <w:t>использованием системы управления рисками, в целях обеспечения соблюдения таможенного законодательства таможенного союза и законодательства государств - членов таможенного союза</w:t>
      </w:r>
    </w:p>
    <w:p w14:paraId="2F68C9D4" w14:textId="411E3A50"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A7354">
        <w:rPr>
          <w:rFonts w:ascii="Times New Roman" w:eastAsia="Times New Roman" w:hAnsi="Times New Roman" w:cs="Times New Roman"/>
          <w:bCs/>
          <w:color w:val="000000" w:themeColor="text1"/>
          <w:sz w:val="28"/>
          <w:szCs w:val="28"/>
          <w:lang w:eastAsia="ru-RU"/>
        </w:rPr>
        <w:t>) меры запретительного или ограничительного характера, препятствующие</w:t>
      </w:r>
      <w:r>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color w:val="000000" w:themeColor="text1"/>
          <w:sz w:val="28"/>
          <w:szCs w:val="28"/>
          <w:lang w:eastAsia="ru-RU"/>
        </w:rPr>
        <w:t>проникновению иностранных товаров на внутренние рынки или ограничивающ</w:t>
      </w:r>
      <w:r>
        <w:rPr>
          <w:rFonts w:ascii="Times New Roman" w:eastAsia="Times New Roman" w:hAnsi="Times New Roman" w:cs="Times New Roman"/>
          <w:bCs/>
          <w:color w:val="000000" w:themeColor="text1"/>
          <w:sz w:val="28"/>
          <w:szCs w:val="28"/>
          <w:lang w:eastAsia="ru-RU"/>
        </w:rPr>
        <w:t>ие возможности их использования</w:t>
      </w:r>
    </w:p>
    <w:p w14:paraId="34E28EEC" w14:textId="7E9E17B5"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A7354">
        <w:rPr>
          <w:rFonts w:ascii="Times New Roman" w:eastAsia="Times New Roman" w:hAnsi="Times New Roman" w:cs="Times New Roman"/>
          <w:bCs/>
          <w:color w:val="000000" w:themeColor="text1"/>
          <w:sz w:val="28"/>
          <w:szCs w:val="28"/>
          <w:lang w:eastAsia="ru-RU"/>
        </w:rPr>
        <w:t>) это стоимостные или количественные ограничения ввоза (вывоза) товаров,</w:t>
      </w:r>
      <w:r>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color w:val="000000" w:themeColor="text1"/>
          <w:sz w:val="28"/>
          <w:szCs w:val="28"/>
          <w:lang w:eastAsia="ru-RU"/>
        </w:rPr>
        <w:t xml:space="preserve">устанавливаемые государством на неопределенный срок, по отдельным </w:t>
      </w:r>
      <w:r w:rsidRPr="002A7354">
        <w:rPr>
          <w:rFonts w:ascii="Times New Roman" w:eastAsia="Times New Roman" w:hAnsi="Times New Roman" w:cs="Times New Roman"/>
          <w:bCs/>
          <w:color w:val="000000" w:themeColor="text1"/>
          <w:sz w:val="28"/>
          <w:szCs w:val="28"/>
          <w:lang w:eastAsia="ru-RU"/>
        </w:rPr>
        <w:lastRenderedPageBreak/>
        <w:t>видам товаров, странам или группам стран путем введения квот (процентной</w:t>
      </w:r>
      <w:r>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color w:val="000000" w:themeColor="text1"/>
          <w:sz w:val="28"/>
          <w:szCs w:val="28"/>
          <w:lang w:eastAsia="ru-RU"/>
        </w:rPr>
        <w:t>доли)</w:t>
      </w:r>
    </w:p>
    <w:p w14:paraId="0B8C8A71"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29A7BD43" w14:textId="77777777" w:rsidR="002A7354" w:rsidRPr="002A7354"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9.</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Таможенная декларация это:</w:t>
      </w:r>
    </w:p>
    <w:p w14:paraId="1BCC771F" w14:textId="60086D36"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2A7354" w:rsidRPr="002A7354">
        <w:rPr>
          <w:rFonts w:ascii="Times New Roman" w:eastAsia="Times New Roman" w:hAnsi="Times New Roman" w:cs="Times New Roman"/>
          <w:bCs/>
          <w:color w:val="000000" w:themeColor="text1"/>
          <w:sz w:val="28"/>
          <w:szCs w:val="28"/>
          <w:lang w:eastAsia="ru-RU"/>
        </w:rPr>
        <w:t>) разрешение на ввоз (вывоз) определенного количества товаров,</w:t>
      </w:r>
      <w:r>
        <w:rPr>
          <w:rFonts w:ascii="Times New Roman" w:eastAsia="Times New Roman" w:hAnsi="Times New Roman" w:cs="Times New Roman"/>
          <w:bCs/>
          <w:color w:val="000000" w:themeColor="text1"/>
          <w:sz w:val="28"/>
          <w:szCs w:val="28"/>
          <w:lang w:eastAsia="ru-RU"/>
        </w:rPr>
        <w:t xml:space="preserve"> </w:t>
      </w:r>
      <w:r w:rsidR="002A7354" w:rsidRPr="002A7354">
        <w:rPr>
          <w:rFonts w:ascii="Times New Roman" w:eastAsia="Times New Roman" w:hAnsi="Times New Roman" w:cs="Times New Roman"/>
          <w:bCs/>
          <w:color w:val="000000" w:themeColor="text1"/>
          <w:sz w:val="28"/>
          <w:szCs w:val="28"/>
          <w:lang w:eastAsia="ru-RU"/>
        </w:rPr>
        <w:t>выдаваемое уполномоче</w:t>
      </w:r>
      <w:r>
        <w:rPr>
          <w:rFonts w:ascii="Times New Roman" w:eastAsia="Times New Roman" w:hAnsi="Times New Roman" w:cs="Times New Roman"/>
          <w:bCs/>
          <w:color w:val="000000" w:themeColor="text1"/>
          <w:sz w:val="28"/>
          <w:szCs w:val="28"/>
          <w:lang w:eastAsia="ru-RU"/>
        </w:rPr>
        <w:t>нными государственными органами</w:t>
      </w:r>
    </w:p>
    <w:p w14:paraId="08B8115B" w14:textId="0A1745A8"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неофициальная договоренность (под угрозой применения со стороны</w:t>
      </w:r>
      <w:r>
        <w:rPr>
          <w:rFonts w:ascii="Times New Roman" w:eastAsia="Times New Roman" w:hAnsi="Times New Roman" w:cs="Times New Roman"/>
          <w:bCs/>
          <w:color w:val="000000" w:themeColor="text1"/>
          <w:sz w:val="28"/>
          <w:szCs w:val="28"/>
          <w:lang w:eastAsia="ru-RU"/>
        </w:rPr>
        <w:t xml:space="preserve"> </w:t>
      </w:r>
      <w:r w:rsidR="002A7354" w:rsidRPr="002A7354">
        <w:rPr>
          <w:rFonts w:ascii="Times New Roman" w:eastAsia="Times New Roman" w:hAnsi="Times New Roman" w:cs="Times New Roman"/>
          <w:bCs/>
          <w:color w:val="000000" w:themeColor="text1"/>
          <w:sz w:val="28"/>
          <w:szCs w:val="28"/>
          <w:lang w:eastAsia="ru-RU"/>
        </w:rPr>
        <w:t>импортера более жестких мер) между экспортером и импортером об</w:t>
      </w:r>
      <w:r>
        <w:rPr>
          <w:rFonts w:ascii="Times New Roman" w:eastAsia="Times New Roman" w:hAnsi="Times New Roman" w:cs="Times New Roman"/>
          <w:bCs/>
          <w:color w:val="000000" w:themeColor="text1"/>
          <w:sz w:val="28"/>
          <w:szCs w:val="28"/>
          <w:lang w:eastAsia="ru-RU"/>
        </w:rPr>
        <w:t xml:space="preserve"> </w:t>
      </w:r>
      <w:r w:rsidR="002A7354" w:rsidRPr="002A7354">
        <w:rPr>
          <w:rFonts w:ascii="Times New Roman" w:eastAsia="Times New Roman" w:hAnsi="Times New Roman" w:cs="Times New Roman"/>
          <w:bCs/>
          <w:color w:val="000000" w:themeColor="text1"/>
          <w:sz w:val="28"/>
          <w:szCs w:val="28"/>
          <w:lang w:eastAsia="ru-RU"/>
        </w:rPr>
        <w:t>ограничении ввоза отдель</w:t>
      </w:r>
      <w:r>
        <w:rPr>
          <w:rFonts w:ascii="Times New Roman" w:eastAsia="Times New Roman" w:hAnsi="Times New Roman" w:cs="Times New Roman"/>
          <w:bCs/>
          <w:color w:val="000000" w:themeColor="text1"/>
          <w:sz w:val="28"/>
          <w:szCs w:val="28"/>
          <w:lang w:eastAsia="ru-RU"/>
        </w:rPr>
        <w:t>ных товаров на рынок импортеров</w:t>
      </w:r>
    </w:p>
    <w:p w14:paraId="4B0153FD" w14:textId="6C10A42C"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xml:space="preserve">) документ, составленный по установленной форме, содержащий сведения о товарах, об избранной таможенной процедуре и иные сведения, </w:t>
      </w:r>
      <w:r>
        <w:rPr>
          <w:rFonts w:ascii="Times New Roman" w:eastAsia="Times New Roman" w:hAnsi="Times New Roman" w:cs="Times New Roman"/>
          <w:bCs/>
          <w:color w:val="000000" w:themeColor="text1"/>
          <w:sz w:val="28"/>
          <w:szCs w:val="28"/>
          <w:lang w:eastAsia="ru-RU"/>
        </w:rPr>
        <w:t>необходимые для выпуска товаров</w:t>
      </w:r>
    </w:p>
    <w:p w14:paraId="4662E5B9"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DE0D9BB" w14:textId="7BBB63DF" w:rsidR="002A7354" w:rsidRPr="00502A18"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502A18">
        <w:rPr>
          <w:rFonts w:ascii="Times New Roman" w:eastAsia="Times New Roman" w:hAnsi="Times New Roman" w:cs="Times New Roman"/>
          <w:b/>
          <w:bCs/>
          <w:color w:val="000000" w:themeColor="text1"/>
          <w:sz w:val="28"/>
          <w:szCs w:val="28"/>
          <w:lang w:eastAsia="ru-RU"/>
        </w:rPr>
        <w:t>10.</w:t>
      </w:r>
      <w:r w:rsidRPr="002A7354">
        <w:rPr>
          <w:rFonts w:ascii="Times New Roman" w:eastAsia="Times New Roman" w:hAnsi="Times New Roman" w:cs="Times New Roman"/>
          <w:bCs/>
          <w:color w:val="000000" w:themeColor="text1"/>
          <w:sz w:val="28"/>
          <w:szCs w:val="28"/>
          <w:lang w:eastAsia="ru-RU"/>
        </w:rPr>
        <w:t xml:space="preserve"> </w:t>
      </w:r>
      <w:r w:rsidRPr="00502A18">
        <w:rPr>
          <w:rFonts w:ascii="Times New Roman" w:eastAsia="Times New Roman" w:hAnsi="Times New Roman" w:cs="Times New Roman"/>
          <w:bCs/>
          <w:i/>
          <w:color w:val="000000" w:themeColor="text1"/>
          <w:sz w:val="28"/>
          <w:szCs w:val="28"/>
          <w:lang w:eastAsia="ru-RU"/>
        </w:rPr>
        <w:t>Что из нижеперечисленного не относиться к формам таможенного</w:t>
      </w:r>
      <w:r w:rsidR="00502A18" w:rsidRPr="00502A18">
        <w:rPr>
          <w:rFonts w:ascii="Times New Roman" w:eastAsia="Times New Roman" w:hAnsi="Times New Roman" w:cs="Times New Roman"/>
          <w:bCs/>
          <w:i/>
          <w:color w:val="000000" w:themeColor="text1"/>
          <w:sz w:val="28"/>
          <w:szCs w:val="28"/>
          <w:lang w:eastAsia="ru-RU"/>
        </w:rPr>
        <w:t xml:space="preserve"> </w:t>
      </w:r>
      <w:r w:rsidRPr="00502A18">
        <w:rPr>
          <w:rFonts w:ascii="Times New Roman" w:eastAsia="Times New Roman" w:hAnsi="Times New Roman" w:cs="Times New Roman"/>
          <w:bCs/>
          <w:i/>
          <w:color w:val="000000" w:themeColor="text1"/>
          <w:sz w:val="28"/>
          <w:szCs w:val="28"/>
          <w:lang w:eastAsia="ru-RU"/>
        </w:rPr>
        <w:t>контроля:</w:t>
      </w:r>
    </w:p>
    <w:p w14:paraId="61849F29" w14:textId="7BE60352"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2A7354" w:rsidRPr="002A7354">
        <w:rPr>
          <w:rFonts w:ascii="Times New Roman" w:eastAsia="Times New Roman" w:hAnsi="Times New Roman" w:cs="Times New Roman"/>
          <w:bCs/>
          <w:color w:val="000000" w:themeColor="text1"/>
          <w:sz w:val="28"/>
          <w:szCs w:val="28"/>
          <w:lang w:eastAsia="ru-RU"/>
        </w:rPr>
        <w:t>) устный опрос</w:t>
      </w:r>
    </w:p>
    <w:p w14:paraId="5EF952F3" w14:textId="0A21755A"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получение объяснений</w:t>
      </w:r>
    </w:p>
    <w:p w14:paraId="1F3D50D9" w14:textId="4182B318"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пред</w:t>
      </w:r>
      <w:r>
        <w:rPr>
          <w:rFonts w:ascii="Times New Roman" w:eastAsia="Times New Roman" w:hAnsi="Times New Roman" w:cs="Times New Roman"/>
          <w:bCs/>
          <w:color w:val="000000" w:themeColor="text1"/>
          <w:sz w:val="28"/>
          <w:szCs w:val="28"/>
          <w:lang w:eastAsia="ru-RU"/>
        </w:rPr>
        <w:t>ставление таможенной декларации</w:t>
      </w:r>
    </w:p>
    <w:p w14:paraId="234B3D2F"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876F710" w14:textId="5B65B947" w:rsidR="002A7354" w:rsidRPr="00502A18"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502A18">
        <w:rPr>
          <w:rFonts w:ascii="Times New Roman" w:eastAsia="Times New Roman" w:hAnsi="Times New Roman" w:cs="Times New Roman"/>
          <w:b/>
          <w:bCs/>
          <w:color w:val="000000" w:themeColor="text1"/>
          <w:sz w:val="28"/>
          <w:szCs w:val="28"/>
          <w:lang w:eastAsia="ru-RU"/>
        </w:rPr>
        <w:t>11.</w:t>
      </w:r>
      <w:r w:rsidRPr="002A7354">
        <w:rPr>
          <w:rFonts w:ascii="Times New Roman" w:eastAsia="Times New Roman" w:hAnsi="Times New Roman" w:cs="Times New Roman"/>
          <w:bCs/>
          <w:color w:val="000000" w:themeColor="text1"/>
          <w:sz w:val="28"/>
          <w:szCs w:val="28"/>
          <w:lang w:eastAsia="ru-RU"/>
        </w:rPr>
        <w:t xml:space="preserve"> </w:t>
      </w:r>
      <w:r w:rsidRPr="00502A18">
        <w:rPr>
          <w:rFonts w:ascii="Times New Roman" w:eastAsia="Times New Roman" w:hAnsi="Times New Roman" w:cs="Times New Roman"/>
          <w:bCs/>
          <w:i/>
          <w:color w:val="000000" w:themeColor="text1"/>
          <w:sz w:val="28"/>
          <w:szCs w:val="28"/>
          <w:lang w:eastAsia="ru-RU"/>
        </w:rPr>
        <w:t>Условиями включения лица в реестр таможенных перевозчиков является:</w:t>
      </w:r>
    </w:p>
    <w:p w14:paraId="024612F4" w14:textId="13CB8EA4"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2A7354" w:rsidRPr="002A7354">
        <w:rPr>
          <w:rFonts w:ascii="Times New Roman" w:eastAsia="Times New Roman" w:hAnsi="Times New Roman" w:cs="Times New Roman"/>
          <w:bCs/>
          <w:color w:val="000000" w:themeColor="text1"/>
          <w:sz w:val="28"/>
          <w:szCs w:val="28"/>
          <w:lang w:eastAsia="ru-RU"/>
        </w:rPr>
        <w:t>) отсутствие фактов привлечения в течение 6 (шести) месяцев до дня обращения в таможенный орган к административной ответственности за правонарушения в сфере таможенного дела, определенные законодательством государс</w:t>
      </w:r>
      <w:r>
        <w:rPr>
          <w:rFonts w:ascii="Times New Roman" w:eastAsia="Times New Roman" w:hAnsi="Times New Roman" w:cs="Times New Roman"/>
          <w:bCs/>
          <w:color w:val="000000" w:themeColor="text1"/>
          <w:sz w:val="28"/>
          <w:szCs w:val="28"/>
          <w:lang w:eastAsia="ru-RU"/>
        </w:rPr>
        <w:t>тв - членов таможенного союза</w:t>
      </w:r>
    </w:p>
    <w:p w14:paraId="3CBF3932" w14:textId="2C1BEB19"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отсутствие фактов привлечения в течение 1 (одного) года до дня обращения в таможенный орган к административной ответственности за правонарушения в сфере таможенного дела, определенные законодательством государс</w:t>
      </w:r>
      <w:r>
        <w:rPr>
          <w:rFonts w:ascii="Times New Roman" w:eastAsia="Times New Roman" w:hAnsi="Times New Roman" w:cs="Times New Roman"/>
          <w:bCs/>
          <w:color w:val="000000" w:themeColor="text1"/>
          <w:sz w:val="28"/>
          <w:szCs w:val="28"/>
          <w:lang w:eastAsia="ru-RU"/>
        </w:rPr>
        <w:t>тв - членов таможенного союза</w:t>
      </w:r>
    </w:p>
    <w:p w14:paraId="5D0D0D49" w14:textId="7854BFDF"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xml:space="preserve">) отсутствие фактов привлечения в течение 2 (двух) лет до дня обращения в таможенный орган к административной ответственности за правонарушения в сфере таможенного дела, определенные законодательством государств - членов таможенного союза.  </w:t>
      </w:r>
    </w:p>
    <w:p w14:paraId="5E0BE2FC" w14:textId="77777777" w:rsidR="00502A18"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F124F38" w14:textId="090FD1EA" w:rsidR="002A7354" w:rsidRPr="00502A18"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502A18">
        <w:rPr>
          <w:rFonts w:ascii="Times New Roman" w:eastAsia="Times New Roman" w:hAnsi="Times New Roman" w:cs="Times New Roman"/>
          <w:b/>
          <w:bCs/>
          <w:color w:val="000000" w:themeColor="text1"/>
          <w:sz w:val="28"/>
          <w:szCs w:val="28"/>
          <w:lang w:eastAsia="ru-RU"/>
        </w:rPr>
        <w:t>12.</w:t>
      </w:r>
      <w:r w:rsidRPr="002A7354">
        <w:rPr>
          <w:rFonts w:ascii="Times New Roman" w:eastAsia="Times New Roman" w:hAnsi="Times New Roman" w:cs="Times New Roman"/>
          <w:bCs/>
          <w:color w:val="000000" w:themeColor="text1"/>
          <w:sz w:val="28"/>
          <w:szCs w:val="28"/>
          <w:lang w:eastAsia="ru-RU"/>
        </w:rPr>
        <w:t xml:space="preserve"> </w:t>
      </w:r>
      <w:r w:rsidRPr="00502A18">
        <w:rPr>
          <w:rFonts w:ascii="Times New Roman" w:eastAsia="Times New Roman" w:hAnsi="Times New Roman" w:cs="Times New Roman"/>
          <w:bCs/>
          <w:i/>
          <w:color w:val="000000" w:themeColor="text1"/>
          <w:sz w:val="28"/>
          <w:szCs w:val="28"/>
          <w:lang w:eastAsia="ru-RU"/>
        </w:rPr>
        <w:t>В России органом, ведущим реестр таможенных перевозчиков, выступает:</w:t>
      </w:r>
    </w:p>
    <w:p w14:paraId="61652442" w14:textId="4CCB0DE6"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2A7354" w:rsidRPr="002A7354">
        <w:rPr>
          <w:rFonts w:ascii="Times New Roman" w:eastAsia="Times New Roman" w:hAnsi="Times New Roman" w:cs="Times New Roman"/>
          <w:bCs/>
          <w:color w:val="000000" w:themeColor="text1"/>
          <w:sz w:val="28"/>
          <w:szCs w:val="28"/>
          <w:lang w:eastAsia="ru-RU"/>
        </w:rPr>
        <w:t>) Федеральная Таможенная служба</w:t>
      </w:r>
    </w:p>
    <w:p w14:paraId="52886FF3" w14:textId="5289661E"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Федеральный Таможенный к</w:t>
      </w:r>
      <w:r>
        <w:rPr>
          <w:rFonts w:ascii="Times New Roman" w:eastAsia="Times New Roman" w:hAnsi="Times New Roman" w:cs="Times New Roman"/>
          <w:bCs/>
          <w:color w:val="000000" w:themeColor="text1"/>
          <w:sz w:val="28"/>
          <w:szCs w:val="28"/>
          <w:lang w:eastAsia="ru-RU"/>
        </w:rPr>
        <w:t>омитет</w:t>
      </w:r>
    </w:p>
    <w:p w14:paraId="26B93C16" w14:textId="5BF18F9D"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Министерство транспорта РФ</w:t>
      </w:r>
    </w:p>
    <w:p w14:paraId="08E63D5D"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3CCCA04" w14:textId="1A1A596C" w:rsidR="002A7354" w:rsidRPr="00502A18"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502A18">
        <w:rPr>
          <w:rFonts w:ascii="Times New Roman" w:eastAsia="Times New Roman" w:hAnsi="Times New Roman" w:cs="Times New Roman"/>
          <w:b/>
          <w:bCs/>
          <w:color w:val="000000" w:themeColor="text1"/>
          <w:sz w:val="28"/>
          <w:szCs w:val="28"/>
          <w:lang w:eastAsia="ru-RU"/>
        </w:rPr>
        <w:t>13.</w:t>
      </w:r>
      <w:r w:rsidRPr="002A7354">
        <w:rPr>
          <w:rFonts w:ascii="Times New Roman" w:eastAsia="Times New Roman" w:hAnsi="Times New Roman" w:cs="Times New Roman"/>
          <w:bCs/>
          <w:color w:val="000000" w:themeColor="text1"/>
          <w:sz w:val="28"/>
          <w:szCs w:val="28"/>
          <w:lang w:eastAsia="ru-RU"/>
        </w:rPr>
        <w:t xml:space="preserve"> </w:t>
      </w:r>
      <w:r w:rsidRPr="00502A18">
        <w:rPr>
          <w:rFonts w:ascii="Times New Roman" w:eastAsia="Times New Roman" w:hAnsi="Times New Roman" w:cs="Times New Roman"/>
          <w:bCs/>
          <w:i/>
          <w:color w:val="000000" w:themeColor="text1"/>
          <w:sz w:val="28"/>
          <w:szCs w:val="28"/>
          <w:lang w:eastAsia="ru-RU"/>
        </w:rPr>
        <w:t>Условиями включения лица в реестр таможенных перевозчиков являются:</w:t>
      </w:r>
    </w:p>
    <w:p w14:paraId="4D2AFBC2" w14:textId="7ED50848"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lastRenderedPageBreak/>
        <w:t>а</w:t>
      </w:r>
      <w:r w:rsidR="002A7354" w:rsidRPr="002A7354">
        <w:rPr>
          <w:rFonts w:ascii="Times New Roman" w:eastAsia="Times New Roman" w:hAnsi="Times New Roman" w:cs="Times New Roman"/>
          <w:bCs/>
          <w:color w:val="000000" w:themeColor="text1"/>
          <w:sz w:val="28"/>
          <w:szCs w:val="28"/>
          <w:lang w:eastAsia="ru-RU"/>
        </w:rPr>
        <w:t>) предоставление обеспечения уплаты таможенных пошлин, налогов на сумму, эквивалентную не менее чем ста тысячам евро, по курсу валют, устанавливаемому в соответствии с законодательством государства - члена таможенного союза, на день пре</w:t>
      </w:r>
      <w:r>
        <w:rPr>
          <w:rFonts w:ascii="Times New Roman" w:eastAsia="Times New Roman" w:hAnsi="Times New Roman" w:cs="Times New Roman"/>
          <w:bCs/>
          <w:color w:val="000000" w:themeColor="text1"/>
          <w:sz w:val="28"/>
          <w:szCs w:val="28"/>
          <w:lang w:eastAsia="ru-RU"/>
        </w:rPr>
        <w:t>доставления такого обеспечения</w:t>
      </w:r>
    </w:p>
    <w:p w14:paraId="4BBCC954" w14:textId="4B850C2C"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предоставление обеспечения уплаты таможенных пошлин, налогов на сумму, эквивалентную не менее чем трехстам тысячам евро, по курсу валют, устанавливаемому в соответствии с законодательством государства - члена таможенного союза, на день предоставления та</w:t>
      </w:r>
      <w:r>
        <w:rPr>
          <w:rFonts w:ascii="Times New Roman" w:eastAsia="Times New Roman" w:hAnsi="Times New Roman" w:cs="Times New Roman"/>
          <w:bCs/>
          <w:color w:val="000000" w:themeColor="text1"/>
          <w:sz w:val="28"/>
          <w:szCs w:val="28"/>
          <w:lang w:eastAsia="ru-RU"/>
        </w:rPr>
        <w:t>кого обеспечения</w:t>
      </w:r>
    </w:p>
    <w:p w14:paraId="0729E629" w14:textId="5FD8A813"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предоставление обеспечения уплаты таможенных пошлин, налогов на сумму, эквивалентную не менее чем двумстам тысячам евро, по курсу валют, устанавливаемому в соответствии с законодательством государства - члена таможенного союза, на день пр</w:t>
      </w:r>
      <w:r>
        <w:rPr>
          <w:rFonts w:ascii="Times New Roman" w:eastAsia="Times New Roman" w:hAnsi="Times New Roman" w:cs="Times New Roman"/>
          <w:bCs/>
          <w:color w:val="000000" w:themeColor="text1"/>
          <w:sz w:val="28"/>
          <w:szCs w:val="28"/>
          <w:lang w:eastAsia="ru-RU"/>
        </w:rPr>
        <w:t>едоставления такого обеспечения</w:t>
      </w:r>
    </w:p>
    <w:p w14:paraId="52C4E334"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664D1D00" w14:textId="53CE414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502A18">
        <w:rPr>
          <w:rFonts w:ascii="Times New Roman" w:eastAsia="Times New Roman" w:hAnsi="Times New Roman" w:cs="Times New Roman"/>
          <w:b/>
          <w:bCs/>
          <w:color w:val="000000" w:themeColor="text1"/>
          <w:sz w:val="28"/>
          <w:szCs w:val="28"/>
          <w:lang w:eastAsia="ru-RU"/>
        </w:rPr>
        <w:t>14.</w:t>
      </w:r>
      <w:r w:rsidRPr="002A7354">
        <w:rPr>
          <w:rFonts w:ascii="Times New Roman" w:eastAsia="Times New Roman" w:hAnsi="Times New Roman" w:cs="Times New Roman"/>
          <w:bCs/>
          <w:color w:val="000000" w:themeColor="text1"/>
          <w:sz w:val="28"/>
          <w:szCs w:val="28"/>
          <w:lang w:eastAsia="ru-RU"/>
        </w:rPr>
        <w:t xml:space="preserve"> </w:t>
      </w:r>
      <w:r w:rsidRPr="00502A18">
        <w:rPr>
          <w:rFonts w:ascii="Times New Roman" w:eastAsia="Times New Roman" w:hAnsi="Times New Roman" w:cs="Times New Roman"/>
          <w:bCs/>
          <w:i/>
          <w:color w:val="000000" w:themeColor="text1"/>
          <w:sz w:val="28"/>
          <w:szCs w:val="28"/>
          <w:lang w:eastAsia="ru-RU"/>
        </w:rPr>
        <w:t>Зоны таможенного контроля не могут быть созданы:</w:t>
      </w:r>
    </w:p>
    <w:p w14:paraId="400A69D7" w14:textId="6C592D7D"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2A7354" w:rsidRPr="002A7354">
        <w:rPr>
          <w:rFonts w:ascii="Times New Roman" w:eastAsia="Times New Roman" w:hAnsi="Times New Roman" w:cs="Times New Roman"/>
          <w:bCs/>
          <w:color w:val="000000" w:themeColor="text1"/>
          <w:sz w:val="28"/>
          <w:szCs w:val="28"/>
          <w:lang w:eastAsia="ru-RU"/>
        </w:rPr>
        <w:t>) в местах ос</w:t>
      </w:r>
      <w:r w:rsidR="00B64DBE">
        <w:rPr>
          <w:rFonts w:ascii="Times New Roman" w:eastAsia="Times New Roman" w:hAnsi="Times New Roman" w:cs="Times New Roman"/>
          <w:bCs/>
          <w:color w:val="000000" w:themeColor="text1"/>
          <w:sz w:val="28"/>
          <w:szCs w:val="28"/>
          <w:lang w:eastAsia="ru-RU"/>
        </w:rPr>
        <w:t>уществления таможенных операций</w:t>
      </w:r>
    </w:p>
    <w:p w14:paraId="78FE7CA3" w14:textId="24C7B283"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в местах таможенного</w:t>
      </w:r>
      <w:r w:rsidR="00B64DBE">
        <w:rPr>
          <w:rFonts w:ascii="Times New Roman" w:eastAsia="Times New Roman" w:hAnsi="Times New Roman" w:cs="Times New Roman"/>
          <w:bCs/>
          <w:color w:val="000000" w:themeColor="text1"/>
          <w:sz w:val="28"/>
          <w:szCs w:val="28"/>
          <w:lang w:eastAsia="ru-RU"/>
        </w:rPr>
        <w:t xml:space="preserve"> осмотра и таможенного досмотра</w:t>
      </w:r>
    </w:p>
    <w:p w14:paraId="686A7035" w14:textId="60E0127E"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за границами таможенной территории Таможенного союз</w:t>
      </w:r>
      <w:r w:rsidR="00B64DBE">
        <w:rPr>
          <w:rFonts w:ascii="Times New Roman" w:eastAsia="Times New Roman" w:hAnsi="Times New Roman" w:cs="Times New Roman"/>
          <w:bCs/>
          <w:color w:val="000000" w:themeColor="text1"/>
          <w:sz w:val="28"/>
          <w:szCs w:val="28"/>
          <w:lang w:eastAsia="ru-RU"/>
        </w:rPr>
        <w:t>а</w:t>
      </w:r>
    </w:p>
    <w:p w14:paraId="6D15EFC0"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D9B8F95" w14:textId="19E8C48A" w:rsidR="002A7354" w:rsidRPr="00B64DBE"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64DBE">
        <w:rPr>
          <w:rFonts w:ascii="Times New Roman" w:eastAsia="Times New Roman" w:hAnsi="Times New Roman" w:cs="Times New Roman"/>
          <w:b/>
          <w:bCs/>
          <w:color w:val="000000" w:themeColor="text1"/>
          <w:sz w:val="28"/>
          <w:szCs w:val="28"/>
          <w:lang w:eastAsia="ru-RU"/>
        </w:rPr>
        <w:t>15.</w:t>
      </w:r>
      <w:r w:rsidRPr="002A7354">
        <w:rPr>
          <w:rFonts w:ascii="Times New Roman" w:eastAsia="Times New Roman" w:hAnsi="Times New Roman" w:cs="Times New Roman"/>
          <w:bCs/>
          <w:color w:val="000000" w:themeColor="text1"/>
          <w:sz w:val="28"/>
          <w:szCs w:val="28"/>
          <w:lang w:eastAsia="ru-RU"/>
        </w:rPr>
        <w:t xml:space="preserve"> </w:t>
      </w:r>
      <w:r w:rsidRPr="00B64DBE">
        <w:rPr>
          <w:rFonts w:ascii="Times New Roman" w:eastAsia="Times New Roman" w:hAnsi="Times New Roman" w:cs="Times New Roman"/>
          <w:bCs/>
          <w:i/>
          <w:color w:val="000000" w:themeColor="text1"/>
          <w:sz w:val="28"/>
          <w:szCs w:val="28"/>
          <w:lang w:eastAsia="ru-RU"/>
        </w:rPr>
        <w:t>Таможенный транзит не применяется в отношении товаров, перевозимых:</w:t>
      </w:r>
    </w:p>
    <w:p w14:paraId="5E9BD3EF" w14:textId="6E2C586E"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воздушным транспортом</w:t>
      </w:r>
    </w:p>
    <w:p w14:paraId="77BC3B12" w14:textId="3B2DFEAD"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автомобильным транспортом</w:t>
      </w:r>
    </w:p>
    <w:p w14:paraId="415AC1F3" w14:textId="289F5DF6"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железнодорожным транспортом</w:t>
      </w:r>
    </w:p>
    <w:p w14:paraId="7CDB84E8"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C86ABE6" w14:textId="77777777" w:rsidR="002A7354" w:rsidRPr="00B64DBE"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64DBE">
        <w:rPr>
          <w:rFonts w:ascii="Times New Roman" w:eastAsia="Times New Roman" w:hAnsi="Times New Roman" w:cs="Times New Roman"/>
          <w:b/>
          <w:bCs/>
          <w:color w:val="000000" w:themeColor="text1"/>
          <w:sz w:val="28"/>
          <w:szCs w:val="28"/>
          <w:lang w:eastAsia="ru-RU"/>
        </w:rPr>
        <w:t>16.</w:t>
      </w:r>
      <w:r w:rsidRPr="002A7354">
        <w:rPr>
          <w:rFonts w:ascii="Times New Roman" w:eastAsia="Times New Roman" w:hAnsi="Times New Roman" w:cs="Times New Roman"/>
          <w:bCs/>
          <w:color w:val="000000" w:themeColor="text1"/>
          <w:sz w:val="28"/>
          <w:szCs w:val="28"/>
          <w:lang w:eastAsia="ru-RU"/>
        </w:rPr>
        <w:t xml:space="preserve"> </w:t>
      </w:r>
      <w:r w:rsidRPr="00B64DBE">
        <w:rPr>
          <w:rFonts w:ascii="Times New Roman" w:eastAsia="Times New Roman" w:hAnsi="Times New Roman" w:cs="Times New Roman"/>
          <w:bCs/>
          <w:i/>
          <w:color w:val="000000" w:themeColor="text1"/>
          <w:sz w:val="28"/>
          <w:szCs w:val="28"/>
          <w:lang w:eastAsia="ru-RU"/>
        </w:rPr>
        <w:t>На основе чего осуществляется регистрация таможенного перевозчика:</w:t>
      </w:r>
    </w:p>
    <w:p w14:paraId="54205479" w14:textId="69E58690"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на основе заявления</w:t>
      </w:r>
    </w:p>
    <w:p w14:paraId="25C9CA25" w14:textId="29B8CB8D"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на основани</w:t>
      </w:r>
      <w:r>
        <w:rPr>
          <w:rFonts w:ascii="Times New Roman" w:eastAsia="Times New Roman" w:hAnsi="Times New Roman" w:cs="Times New Roman"/>
          <w:bCs/>
          <w:color w:val="000000" w:themeColor="text1"/>
          <w:sz w:val="28"/>
          <w:szCs w:val="28"/>
          <w:lang w:eastAsia="ru-RU"/>
        </w:rPr>
        <w:t>и разрешения таможенного органа</w:t>
      </w:r>
    </w:p>
    <w:p w14:paraId="0613F551" w14:textId="25D3B2AB"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на основании квитанции об</w:t>
      </w:r>
      <w:r>
        <w:rPr>
          <w:rFonts w:ascii="Times New Roman" w:eastAsia="Times New Roman" w:hAnsi="Times New Roman" w:cs="Times New Roman"/>
          <w:bCs/>
          <w:color w:val="000000" w:themeColor="text1"/>
          <w:sz w:val="28"/>
          <w:szCs w:val="28"/>
          <w:lang w:eastAsia="ru-RU"/>
        </w:rPr>
        <w:t xml:space="preserve"> уплате государственной пошлины</w:t>
      </w:r>
    </w:p>
    <w:p w14:paraId="3FE2BF27"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8CC0D36" w14:textId="77777777" w:rsidR="002A7354" w:rsidRPr="00B64DBE"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64DBE">
        <w:rPr>
          <w:rFonts w:ascii="Times New Roman" w:eastAsia="Times New Roman" w:hAnsi="Times New Roman" w:cs="Times New Roman"/>
          <w:b/>
          <w:bCs/>
          <w:color w:val="000000" w:themeColor="text1"/>
          <w:sz w:val="28"/>
          <w:szCs w:val="28"/>
          <w:lang w:eastAsia="ru-RU"/>
        </w:rPr>
        <w:t>17.</w:t>
      </w:r>
      <w:r w:rsidRPr="002A7354">
        <w:rPr>
          <w:rFonts w:ascii="Times New Roman" w:eastAsia="Times New Roman" w:hAnsi="Times New Roman" w:cs="Times New Roman"/>
          <w:bCs/>
          <w:color w:val="000000" w:themeColor="text1"/>
          <w:sz w:val="28"/>
          <w:szCs w:val="28"/>
          <w:lang w:eastAsia="ru-RU"/>
        </w:rPr>
        <w:t xml:space="preserve"> </w:t>
      </w:r>
      <w:r w:rsidRPr="00B64DBE">
        <w:rPr>
          <w:rFonts w:ascii="Times New Roman" w:eastAsia="Times New Roman" w:hAnsi="Times New Roman" w:cs="Times New Roman"/>
          <w:bCs/>
          <w:i/>
          <w:color w:val="000000" w:themeColor="text1"/>
          <w:sz w:val="28"/>
          <w:szCs w:val="28"/>
          <w:lang w:eastAsia="ru-RU"/>
        </w:rPr>
        <w:t>Одним из условий включения в Реестр таможенных перевозчиков является:</w:t>
      </w:r>
    </w:p>
    <w:p w14:paraId="437680F7" w14:textId="278285DB"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2A7354" w:rsidRPr="002A7354">
        <w:rPr>
          <w:rFonts w:ascii="Times New Roman" w:eastAsia="Times New Roman" w:hAnsi="Times New Roman" w:cs="Times New Roman"/>
          <w:bCs/>
          <w:color w:val="000000" w:themeColor="text1"/>
          <w:sz w:val="28"/>
          <w:szCs w:val="28"/>
          <w:lang w:eastAsia="ru-RU"/>
        </w:rPr>
        <w:t>) Осуществление деятельности по перевозке грузов в</w:t>
      </w:r>
      <w:r>
        <w:rPr>
          <w:rFonts w:ascii="Times New Roman" w:eastAsia="Times New Roman" w:hAnsi="Times New Roman" w:cs="Times New Roman"/>
          <w:bCs/>
          <w:color w:val="000000" w:themeColor="text1"/>
          <w:sz w:val="28"/>
          <w:szCs w:val="28"/>
          <w:lang w:eastAsia="ru-RU"/>
        </w:rPr>
        <w:t xml:space="preserve"> течение не менее шести месяцев</w:t>
      </w:r>
    </w:p>
    <w:p w14:paraId="57DA98BC" w14:textId="5C0BE5E5"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Осуществление деятельности по перевозке грузов</w:t>
      </w:r>
      <w:r>
        <w:rPr>
          <w:rFonts w:ascii="Times New Roman" w:eastAsia="Times New Roman" w:hAnsi="Times New Roman" w:cs="Times New Roman"/>
          <w:bCs/>
          <w:color w:val="000000" w:themeColor="text1"/>
          <w:sz w:val="28"/>
          <w:szCs w:val="28"/>
          <w:lang w:eastAsia="ru-RU"/>
        </w:rPr>
        <w:t xml:space="preserve"> в течение не менее одного года</w:t>
      </w:r>
    </w:p>
    <w:p w14:paraId="57B0541D" w14:textId="634558B9"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Осуществление деятельности по перевозке гру</w:t>
      </w:r>
      <w:r>
        <w:rPr>
          <w:rFonts w:ascii="Times New Roman" w:eastAsia="Times New Roman" w:hAnsi="Times New Roman" w:cs="Times New Roman"/>
          <w:bCs/>
          <w:color w:val="000000" w:themeColor="text1"/>
          <w:sz w:val="28"/>
          <w:szCs w:val="28"/>
          <w:lang w:eastAsia="ru-RU"/>
        </w:rPr>
        <w:t>зов в течение не менее двух лет</w:t>
      </w:r>
    </w:p>
    <w:p w14:paraId="63EE78F2"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4EA2C1D1" w14:textId="77777777" w:rsidR="002A7354" w:rsidRPr="00B64DBE"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64DBE">
        <w:rPr>
          <w:rFonts w:ascii="Times New Roman" w:eastAsia="Times New Roman" w:hAnsi="Times New Roman" w:cs="Times New Roman"/>
          <w:b/>
          <w:bCs/>
          <w:color w:val="000000" w:themeColor="text1"/>
          <w:sz w:val="28"/>
          <w:szCs w:val="28"/>
          <w:lang w:eastAsia="ru-RU"/>
        </w:rPr>
        <w:t>18.</w:t>
      </w:r>
      <w:r w:rsidRPr="002A7354">
        <w:rPr>
          <w:rFonts w:ascii="Times New Roman" w:eastAsia="Times New Roman" w:hAnsi="Times New Roman" w:cs="Times New Roman"/>
          <w:bCs/>
          <w:color w:val="000000" w:themeColor="text1"/>
          <w:sz w:val="28"/>
          <w:szCs w:val="28"/>
          <w:lang w:eastAsia="ru-RU"/>
        </w:rPr>
        <w:t xml:space="preserve"> </w:t>
      </w:r>
      <w:r w:rsidRPr="00B64DBE">
        <w:rPr>
          <w:rFonts w:ascii="Times New Roman" w:eastAsia="Times New Roman" w:hAnsi="Times New Roman" w:cs="Times New Roman"/>
          <w:bCs/>
          <w:i/>
          <w:color w:val="000000" w:themeColor="text1"/>
          <w:sz w:val="28"/>
          <w:szCs w:val="28"/>
          <w:lang w:eastAsia="ru-RU"/>
        </w:rPr>
        <w:t>Федеральный закон от 27.11.2010 N 311-ФЗ «О таможенном регулировании в Российской Федерации» определяет, что в реестр таможенных перевозчиков не могут быть включены:</w:t>
      </w:r>
    </w:p>
    <w:p w14:paraId="6E0C56CE" w14:textId="0E6D91E4"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полное товарищество</w:t>
      </w:r>
    </w:p>
    <w:p w14:paraId="2612CAC0" w14:textId="5977265E"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казенное предприятие</w:t>
      </w:r>
    </w:p>
    <w:p w14:paraId="1CFBDADB" w14:textId="02416DE6"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xml:space="preserve">) общество </w:t>
      </w:r>
      <w:r>
        <w:rPr>
          <w:rFonts w:ascii="Times New Roman" w:eastAsia="Times New Roman" w:hAnsi="Times New Roman" w:cs="Times New Roman"/>
          <w:bCs/>
          <w:color w:val="000000" w:themeColor="text1"/>
          <w:sz w:val="28"/>
          <w:szCs w:val="28"/>
          <w:lang w:eastAsia="ru-RU"/>
        </w:rPr>
        <w:t>с ограниченной ответственностью</w:t>
      </w:r>
    </w:p>
    <w:p w14:paraId="1E28875D"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3DDC425" w14:textId="77777777" w:rsidR="002A7354" w:rsidRPr="00B64DBE"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64DBE">
        <w:rPr>
          <w:rFonts w:ascii="Times New Roman" w:eastAsia="Times New Roman" w:hAnsi="Times New Roman" w:cs="Times New Roman"/>
          <w:b/>
          <w:bCs/>
          <w:color w:val="000000" w:themeColor="text1"/>
          <w:sz w:val="28"/>
          <w:szCs w:val="28"/>
          <w:lang w:eastAsia="ru-RU"/>
        </w:rPr>
        <w:t>19.</w:t>
      </w:r>
      <w:r w:rsidRPr="002A7354">
        <w:rPr>
          <w:rFonts w:ascii="Times New Roman" w:eastAsia="Times New Roman" w:hAnsi="Times New Roman" w:cs="Times New Roman"/>
          <w:bCs/>
          <w:color w:val="000000" w:themeColor="text1"/>
          <w:sz w:val="28"/>
          <w:szCs w:val="28"/>
          <w:lang w:eastAsia="ru-RU"/>
        </w:rPr>
        <w:t xml:space="preserve"> </w:t>
      </w:r>
      <w:r w:rsidRPr="00B64DBE">
        <w:rPr>
          <w:rFonts w:ascii="Times New Roman" w:eastAsia="Times New Roman" w:hAnsi="Times New Roman" w:cs="Times New Roman"/>
          <w:bCs/>
          <w:i/>
          <w:color w:val="000000" w:themeColor="text1"/>
          <w:sz w:val="28"/>
          <w:szCs w:val="28"/>
          <w:lang w:eastAsia="ru-RU"/>
        </w:rPr>
        <w:t>Таможенный перевозчик подлежит исключению из российского реестра перевозчиков если:</w:t>
      </w:r>
    </w:p>
    <w:p w14:paraId="33D79E8E" w14:textId="38D0C5A8"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2A7354" w:rsidRPr="002A7354">
        <w:rPr>
          <w:rFonts w:ascii="Times New Roman" w:eastAsia="Times New Roman" w:hAnsi="Times New Roman" w:cs="Times New Roman"/>
          <w:bCs/>
          <w:color w:val="000000" w:themeColor="text1"/>
          <w:sz w:val="28"/>
          <w:szCs w:val="28"/>
          <w:lang w:eastAsia="ru-RU"/>
        </w:rPr>
        <w:t>) сумма наложенных административных штрафов, в том числе в совоку</w:t>
      </w:r>
      <w:r>
        <w:rPr>
          <w:rFonts w:ascii="Times New Roman" w:eastAsia="Times New Roman" w:hAnsi="Times New Roman" w:cs="Times New Roman"/>
          <w:bCs/>
          <w:color w:val="000000" w:themeColor="text1"/>
          <w:sz w:val="28"/>
          <w:szCs w:val="28"/>
          <w:lang w:eastAsia="ru-RU"/>
        </w:rPr>
        <w:t>пности, составила 50 000 рублей</w:t>
      </w:r>
    </w:p>
    <w:p w14:paraId="4AC23025" w14:textId="5682E912"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сумма наложенных административных штрафов, в том числе в совокуп</w:t>
      </w:r>
      <w:r>
        <w:rPr>
          <w:rFonts w:ascii="Times New Roman" w:eastAsia="Times New Roman" w:hAnsi="Times New Roman" w:cs="Times New Roman"/>
          <w:bCs/>
          <w:color w:val="000000" w:themeColor="text1"/>
          <w:sz w:val="28"/>
          <w:szCs w:val="28"/>
          <w:lang w:eastAsia="ru-RU"/>
        </w:rPr>
        <w:t>ности, составила 250 000 рублей</w:t>
      </w:r>
    </w:p>
    <w:p w14:paraId="0A8C89C4" w14:textId="6EED5D5F"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сумма наложенных административных штрафов, в том числе в совокупности, составила 450 000 рублей</w:t>
      </w:r>
    </w:p>
    <w:p w14:paraId="084B4595"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4AB92617" w14:textId="77777777" w:rsidR="002A7354" w:rsidRPr="00B64DBE"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64DBE">
        <w:rPr>
          <w:rFonts w:ascii="Times New Roman" w:eastAsia="Times New Roman" w:hAnsi="Times New Roman" w:cs="Times New Roman"/>
          <w:b/>
          <w:bCs/>
          <w:color w:val="000000" w:themeColor="text1"/>
          <w:sz w:val="28"/>
          <w:szCs w:val="28"/>
          <w:lang w:eastAsia="ru-RU"/>
        </w:rPr>
        <w:t>20.</w:t>
      </w:r>
      <w:r w:rsidRPr="002A7354">
        <w:rPr>
          <w:rFonts w:ascii="Times New Roman" w:eastAsia="Times New Roman" w:hAnsi="Times New Roman" w:cs="Times New Roman"/>
          <w:bCs/>
          <w:color w:val="000000" w:themeColor="text1"/>
          <w:sz w:val="28"/>
          <w:szCs w:val="28"/>
          <w:lang w:eastAsia="ru-RU"/>
        </w:rPr>
        <w:t xml:space="preserve"> </w:t>
      </w:r>
      <w:r w:rsidRPr="00B64DBE">
        <w:rPr>
          <w:rFonts w:ascii="Times New Roman" w:eastAsia="Times New Roman" w:hAnsi="Times New Roman" w:cs="Times New Roman"/>
          <w:bCs/>
          <w:i/>
          <w:color w:val="000000" w:themeColor="text1"/>
          <w:sz w:val="28"/>
          <w:szCs w:val="28"/>
          <w:lang w:eastAsia="ru-RU"/>
        </w:rPr>
        <w:t>Таможенный перевозчик не вправе оказывать предпочтение одному лицу перед другим лицом в отношении заключения договора, за исключением:</w:t>
      </w:r>
    </w:p>
    <w:p w14:paraId="147AC1E5" w14:textId="11109F40"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2A7354" w:rsidRPr="002A7354">
        <w:rPr>
          <w:rFonts w:ascii="Times New Roman" w:eastAsia="Times New Roman" w:hAnsi="Times New Roman" w:cs="Times New Roman"/>
          <w:bCs/>
          <w:color w:val="000000" w:themeColor="text1"/>
          <w:sz w:val="28"/>
          <w:szCs w:val="28"/>
          <w:lang w:eastAsia="ru-RU"/>
        </w:rPr>
        <w:t>) предос</w:t>
      </w:r>
      <w:r>
        <w:rPr>
          <w:rFonts w:ascii="Times New Roman" w:eastAsia="Times New Roman" w:hAnsi="Times New Roman" w:cs="Times New Roman"/>
          <w:bCs/>
          <w:color w:val="000000" w:themeColor="text1"/>
          <w:sz w:val="28"/>
          <w:szCs w:val="28"/>
          <w:lang w:eastAsia="ru-RU"/>
        </w:rPr>
        <w:t>тавления льгот в отношении цены</w:t>
      </w:r>
    </w:p>
    <w:p w14:paraId="2C4F30A9" w14:textId="0DE41628"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предоставления</w:t>
      </w:r>
      <w:r>
        <w:rPr>
          <w:rFonts w:ascii="Times New Roman" w:eastAsia="Times New Roman" w:hAnsi="Times New Roman" w:cs="Times New Roman"/>
          <w:bCs/>
          <w:color w:val="000000" w:themeColor="text1"/>
          <w:sz w:val="28"/>
          <w:szCs w:val="28"/>
          <w:lang w:eastAsia="ru-RU"/>
        </w:rPr>
        <w:t xml:space="preserve"> льгот в отношении транспорта</w:t>
      </w:r>
    </w:p>
    <w:p w14:paraId="33027B30" w14:textId="6DBF4C96"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предоставления льгот</w:t>
      </w:r>
      <w:r>
        <w:rPr>
          <w:rFonts w:ascii="Times New Roman" w:eastAsia="Times New Roman" w:hAnsi="Times New Roman" w:cs="Times New Roman"/>
          <w:bCs/>
          <w:color w:val="000000" w:themeColor="text1"/>
          <w:sz w:val="28"/>
          <w:szCs w:val="28"/>
          <w:lang w:eastAsia="ru-RU"/>
        </w:rPr>
        <w:t xml:space="preserve"> в отношении качества перевозки</w:t>
      </w:r>
    </w:p>
    <w:p w14:paraId="013C9D5C" w14:textId="00EC19A4" w:rsid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C7CD524" w14:textId="68EB8C8D" w:rsidR="001F3542" w:rsidRPr="001F3542" w:rsidRDefault="001F3542" w:rsidP="001F3542">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1F3542">
        <w:rPr>
          <w:rFonts w:ascii="Times New Roman" w:eastAsia="Times New Roman" w:hAnsi="Times New Roman" w:cs="Times New Roman"/>
          <w:b/>
          <w:bCs/>
          <w:color w:val="000000" w:themeColor="text1"/>
          <w:sz w:val="28"/>
          <w:szCs w:val="28"/>
          <w:lang w:eastAsia="ru-RU"/>
        </w:rPr>
        <w:t>21.</w:t>
      </w:r>
      <w:r>
        <w:rPr>
          <w:rFonts w:ascii="Times New Roman" w:eastAsia="Times New Roman" w:hAnsi="Times New Roman" w:cs="Times New Roman"/>
          <w:bCs/>
          <w:color w:val="000000" w:themeColor="text1"/>
          <w:sz w:val="28"/>
          <w:szCs w:val="28"/>
          <w:lang w:eastAsia="ru-RU"/>
        </w:rPr>
        <w:t xml:space="preserve"> </w:t>
      </w:r>
      <w:r w:rsidRPr="001F3542">
        <w:rPr>
          <w:rFonts w:ascii="Times New Roman" w:eastAsia="Times New Roman" w:hAnsi="Times New Roman" w:cs="Times New Roman"/>
          <w:bCs/>
          <w:i/>
          <w:color w:val="000000" w:themeColor="text1"/>
          <w:sz w:val="28"/>
          <w:szCs w:val="28"/>
          <w:lang w:eastAsia="ru-RU"/>
        </w:rPr>
        <w:t>Большой каботаж это:</w:t>
      </w:r>
    </w:p>
    <w:p w14:paraId="3973BE98" w14:textId="4D53FA01" w:rsidR="001F3542" w:rsidRP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1F3542">
        <w:rPr>
          <w:rFonts w:ascii="Times New Roman" w:eastAsia="Times New Roman" w:hAnsi="Times New Roman" w:cs="Times New Roman"/>
          <w:bCs/>
          <w:color w:val="000000" w:themeColor="text1"/>
          <w:sz w:val="28"/>
          <w:szCs w:val="28"/>
          <w:lang w:eastAsia="ru-RU"/>
        </w:rPr>
        <w:t>) практика судоходства с выходом из территориальных вод одного государства без</w:t>
      </w:r>
      <w:r>
        <w:rPr>
          <w:rFonts w:ascii="Times New Roman" w:eastAsia="Times New Roman" w:hAnsi="Times New Roman" w:cs="Times New Roman"/>
          <w:bCs/>
          <w:color w:val="000000" w:themeColor="text1"/>
          <w:sz w:val="28"/>
          <w:szCs w:val="28"/>
          <w:lang w:eastAsia="ru-RU"/>
        </w:rPr>
        <w:t xml:space="preserve"> </w:t>
      </w:r>
      <w:r w:rsidRPr="001F3542">
        <w:rPr>
          <w:rFonts w:ascii="Times New Roman" w:eastAsia="Times New Roman" w:hAnsi="Times New Roman" w:cs="Times New Roman"/>
          <w:bCs/>
          <w:color w:val="000000" w:themeColor="text1"/>
          <w:sz w:val="28"/>
          <w:szCs w:val="28"/>
          <w:lang w:eastAsia="ru-RU"/>
        </w:rPr>
        <w:t>захода в иностранные пор</w:t>
      </w:r>
      <w:r>
        <w:rPr>
          <w:rFonts w:ascii="Times New Roman" w:eastAsia="Times New Roman" w:hAnsi="Times New Roman" w:cs="Times New Roman"/>
          <w:bCs/>
          <w:color w:val="000000" w:themeColor="text1"/>
          <w:sz w:val="28"/>
          <w:szCs w:val="28"/>
          <w:lang w:eastAsia="ru-RU"/>
        </w:rPr>
        <w:t>ты</w:t>
      </w:r>
    </w:p>
    <w:p w14:paraId="2863A004" w14:textId="6982D044" w:rsidR="001F3542" w:rsidRP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1F3542">
        <w:rPr>
          <w:rFonts w:ascii="Times New Roman" w:eastAsia="Times New Roman" w:hAnsi="Times New Roman" w:cs="Times New Roman"/>
          <w:bCs/>
          <w:color w:val="000000" w:themeColor="text1"/>
          <w:sz w:val="28"/>
          <w:szCs w:val="28"/>
          <w:lang w:eastAsia="ru-RU"/>
        </w:rPr>
        <w:t>) практика судоходства в пределах террито</w:t>
      </w:r>
      <w:r>
        <w:rPr>
          <w:rFonts w:ascii="Times New Roman" w:eastAsia="Times New Roman" w:hAnsi="Times New Roman" w:cs="Times New Roman"/>
          <w:bCs/>
          <w:color w:val="000000" w:themeColor="text1"/>
          <w:sz w:val="28"/>
          <w:szCs w:val="28"/>
          <w:lang w:eastAsia="ru-RU"/>
        </w:rPr>
        <w:t>риальных вод одного государства</w:t>
      </w:r>
    </w:p>
    <w:p w14:paraId="0FBEE8EF" w14:textId="18B6F3E9" w:rsidR="001F3542" w:rsidRP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1F3542">
        <w:rPr>
          <w:rFonts w:ascii="Times New Roman" w:eastAsia="Times New Roman" w:hAnsi="Times New Roman" w:cs="Times New Roman"/>
          <w:bCs/>
          <w:color w:val="000000" w:themeColor="text1"/>
          <w:sz w:val="28"/>
          <w:szCs w:val="28"/>
          <w:lang w:eastAsia="ru-RU"/>
        </w:rPr>
        <w:t>) практика судоходства с выходом из территориальных вод одного государства без</w:t>
      </w:r>
      <w:r>
        <w:rPr>
          <w:rFonts w:ascii="Times New Roman" w:eastAsia="Times New Roman" w:hAnsi="Times New Roman" w:cs="Times New Roman"/>
          <w:bCs/>
          <w:color w:val="000000" w:themeColor="text1"/>
          <w:sz w:val="28"/>
          <w:szCs w:val="28"/>
          <w:lang w:eastAsia="ru-RU"/>
        </w:rPr>
        <w:t xml:space="preserve"> </w:t>
      </w:r>
      <w:r w:rsidRPr="001F3542">
        <w:rPr>
          <w:rFonts w:ascii="Times New Roman" w:eastAsia="Times New Roman" w:hAnsi="Times New Roman" w:cs="Times New Roman"/>
          <w:bCs/>
          <w:color w:val="000000" w:themeColor="text1"/>
          <w:sz w:val="28"/>
          <w:szCs w:val="28"/>
          <w:lang w:eastAsia="ru-RU"/>
        </w:rPr>
        <w:t>захода ил</w:t>
      </w:r>
      <w:r>
        <w:rPr>
          <w:rFonts w:ascii="Times New Roman" w:eastAsia="Times New Roman" w:hAnsi="Times New Roman" w:cs="Times New Roman"/>
          <w:bCs/>
          <w:color w:val="000000" w:themeColor="text1"/>
          <w:sz w:val="28"/>
          <w:szCs w:val="28"/>
          <w:lang w:eastAsia="ru-RU"/>
        </w:rPr>
        <w:t>и с заходом в иностранные порты</w:t>
      </w:r>
    </w:p>
    <w:p w14:paraId="29FAC3D6" w14:textId="397ACE47" w:rsid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1F3542">
        <w:rPr>
          <w:rFonts w:ascii="Times New Roman" w:eastAsia="Times New Roman" w:hAnsi="Times New Roman" w:cs="Times New Roman"/>
          <w:bCs/>
          <w:color w:val="000000" w:themeColor="text1"/>
          <w:sz w:val="28"/>
          <w:szCs w:val="28"/>
          <w:lang w:eastAsia="ru-RU"/>
        </w:rPr>
        <w:t>) буксировка судна в пределах террито</w:t>
      </w:r>
      <w:r>
        <w:rPr>
          <w:rFonts w:ascii="Times New Roman" w:eastAsia="Times New Roman" w:hAnsi="Times New Roman" w:cs="Times New Roman"/>
          <w:bCs/>
          <w:color w:val="000000" w:themeColor="text1"/>
          <w:sz w:val="28"/>
          <w:szCs w:val="28"/>
          <w:lang w:eastAsia="ru-RU"/>
        </w:rPr>
        <w:t>риальных вод одного государства</w:t>
      </w:r>
    </w:p>
    <w:p w14:paraId="37483C41" w14:textId="77777777" w:rsidR="001F3542" w:rsidRP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437A643" w14:textId="6D71AE80" w:rsidR="001F3542" w:rsidRPr="001F3542" w:rsidRDefault="001F3542" w:rsidP="001F3542">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1F3542">
        <w:rPr>
          <w:rFonts w:ascii="Times New Roman" w:eastAsia="Times New Roman" w:hAnsi="Times New Roman" w:cs="Times New Roman"/>
          <w:b/>
          <w:bCs/>
          <w:color w:val="000000" w:themeColor="text1"/>
          <w:sz w:val="28"/>
          <w:szCs w:val="28"/>
          <w:lang w:eastAsia="ru-RU"/>
        </w:rPr>
        <w:t>22.</w:t>
      </w:r>
      <w:r w:rsidRPr="001F3542">
        <w:rPr>
          <w:rFonts w:ascii="Times New Roman" w:eastAsia="Times New Roman" w:hAnsi="Times New Roman" w:cs="Times New Roman"/>
          <w:bCs/>
          <w:color w:val="000000" w:themeColor="text1"/>
          <w:sz w:val="28"/>
          <w:szCs w:val="28"/>
          <w:lang w:eastAsia="ru-RU"/>
        </w:rPr>
        <w:t xml:space="preserve"> </w:t>
      </w:r>
      <w:r w:rsidRPr="001F3542">
        <w:rPr>
          <w:rFonts w:ascii="Times New Roman" w:eastAsia="Times New Roman" w:hAnsi="Times New Roman" w:cs="Times New Roman"/>
          <w:bCs/>
          <w:i/>
          <w:color w:val="000000" w:themeColor="text1"/>
          <w:sz w:val="28"/>
          <w:szCs w:val="28"/>
          <w:lang w:eastAsia="ru-RU"/>
        </w:rPr>
        <w:t>Состав комиссии при проверке воздушного судна, прибывшего из-за границы:</w:t>
      </w:r>
    </w:p>
    <w:p w14:paraId="35F210B0" w14:textId="0D5E8C39" w:rsidR="001F3542" w:rsidRP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1F3542">
        <w:rPr>
          <w:rFonts w:ascii="Times New Roman" w:eastAsia="Times New Roman" w:hAnsi="Times New Roman" w:cs="Times New Roman"/>
          <w:bCs/>
          <w:color w:val="000000" w:themeColor="text1"/>
          <w:sz w:val="28"/>
          <w:szCs w:val="28"/>
          <w:lang w:eastAsia="ru-RU"/>
        </w:rPr>
        <w:t>) сан</w:t>
      </w:r>
      <w:r>
        <w:rPr>
          <w:rFonts w:ascii="Times New Roman" w:eastAsia="Times New Roman" w:hAnsi="Times New Roman" w:cs="Times New Roman"/>
          <w:bCs/>
          <w:color w:val="000000" w:themeColor="text1"/>
          <w:sz w:val="28"/>
          <w:szCs w:val="28"/>
          <w:lang w:eastAsia="ru-RU"/>
        </w:rPr>
        <w:t>итарный врач карантинной службы</w:t>
      </w:r>
    </w:p>
    <w:p w14:paraId="2276FA32" w14:textId="5A6085B1" w:rsidR="001F3542" w:rsidRP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агент воздушных перевозок</w:t>
      </w:r>
    </w:p>
    <w:p w14:paraId="496903DD" w14:textId="464B64B6" w:rsidR="001F3542" w:rsidRP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1F3542">
        <w:rPr>
          <w:rFonts w:ascii="Times New Roman" w:eastAsia="Times New Roman" w:hAnsi="Times New Roman" w:cs="Times New Roman"/>
          <w:bCs/>
          <w:color w:val="000000" w:themeColor="text1"/>
          <w:sz w:val="28"/>
          <w:szCs w:val="28"/>
          <w:lang w:eastAsia="ru-RU"/>
        </w:rPr>
        <w:t>) сот</w:t>
      </w:r>
      <w:r>
        <w:rPr>
          <w:rFonts w:ascii="Times New Roman" w:eastAsia="Times New Roman" w:hAnsi="Times New Roman" w:cs="Times New Roman"/>
          <w:bCs/>
          <w:color w:val="000000" w:themeColor="text1"/>
          <w:sz w:val="28"/>
          <w:szCs w:val="28"/>
          <w:lang w:eastAsia="ru-RU"/>
        </w:rPr>
        <w:t>рудник международного аэропорта</w:t>
      </w:r>
    </w:p>
    <w:p w14:paraId="5CC61BDC" w14:textId="649501F7" w:rsidR="001F3542" w:rsidRP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1F3542">
        <w:rPr>
          <w:rFonts w:ascii="Times New Roman" w:eastAsia="Times New Roman" w:hAnsi="Times New Roman" w:cs="Times New Roman"/>
          <w:bCs/>
          <w:color w:val="000000" w:themeColor="text1"/>
          <w:sz w:val="28"/>
          <w:szCs w:val="28"/>
          <w:lang w:eastAsia="ru-RU"/>
        </w:rPr>
        <w:t>) долж</w:t>
      </w:r>
      <w:r>
        <w:rPr>
          <w:rFonts w:ascii="Times New Roman" w:eastAsia="Times New Roman" w:hAnsi="Times New Roman" w:cs="Times New Roman"/>
          <w:bCs/>
          <w:color w:val="000000" w:themeColor="text1"/>
          <w:sz w:val="28"/>
          <w:szCs w:val="28"/>
          <w:lang w:eastAsia="ru-RU"/>
        </w:rPr>
        <w:t>ностные лица таможенных органов</w:t>
      </w:r>
    </w:p>
    <w:p w14:paraId="7CA061E5" w14:textId="203E1CE1" w:rsidR="001F3542" w:rsidRPr="002A7354"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д) сотрудники пограничной службы</w:t>
      </w:r>
    </w:p>
    <w:p w14:paraId="1F4DB82D" w14:textId="77777777" w:rsidR="001F3542" w:rsidRPr="00E014D4" w:rsidRDefault="001F3542"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34A8856" w14:textId="6445F860" w:rsidR="00E014D4" w:rsidRDefault="00E014D4" w:rsidP="009B6CDF">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014D4">
        <w:rPr>
          <w:rFonts w:ascii="Times New Roman" w:eastAsia="Times New Roman" w:hAnsi="Times New Roman" w:cs="Times New Roman"/>
          <w:b/>
          <w:bCs/>
          <w:color w:val="000000" w:themeColor="text1"/>
          <w:sz w:val="28"/>
          <w:szCs w:val="28"/>
          <w:lang w:eastAsia="ru-RU"/>
        </w:rPr>
        <w:t>23.</w:t>
      </w:r>
      <w:r>
        <w:rPr>
          <w:rFonts w:ascii="Times New Roman" w:eastAsia="Times New Roman" w:hAnsi="Times New Roman" w:cs="Times New Roman"/>
          <w:bCs/>
          <w:color w:val="000000" w:themeColor="text1"/>
          <w:sz w:val="28"/>
          <w:szCs w:val="28"/>
          <w:lang w:eastAsia="ru-RU"/>
        </w:rPr>
        <w:t xml:space="preserve"> </w:t>
      </w:r>
      <w:r w:rsidR="009B6CDF" w:rsidRPr="009B6CDF">
        <w:rPr>
          <w:rFonts w:ascii="Times New Roman" w:eastAsia="Times New Roman" w:hAnsi="Times New Roman" w:cs="Times New Roman"/>
          <w:bCs/>
          <w:i/>
          <w:color w:val="000000" w:themeColor="text1"/>
          <w:sz w:val="28"/>
          <w:szCs w:val="28"/>
          <w:lang w:eastAsia="ru-RU"/>
        </w:rPr>
        <w:t>Российская организация заключила контракт на поставку из Китая продукции легкой промышленности. Ввоз товара будет производиться грузовым автомобилем российской организации, зарегистрированным на территории России. В связи с этим организация намерена направить порожний грузовой автомобиль в Китай. Какой документ в качестве декларации нужно представить в таможенный орган для оформления автомобиля в таможенном отношении?</w:t>
      </w:r>
    </w:p>
    <w:p w14:paraId="6B565E4D" w14:textId="77777777" w:rsidR="009B6CDF" w:rsidRPr="00E014D4" w:rsidRDefault="009B6CDF" w:rsidP="009B6CDF">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C3C2E1B" w14:textId="7E208979" w:rsidR="001F3542" w:rsidRDefault="00E014D4" w:rsidP="009B6CDF">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014D4">
        <w:rPr>
          <w:rFonts w:ascii="Times New Roman" w:eastAsia="Times New Roman" w:hAnsi="Times New Roman" w:cs="Times New Roman"/>
          <w:b/>
          <w:bCs/>
          <w:color w:val="000000" w:themeColor="text1"/>
          <w:sz w:val="28"/>
          <w:szCs w:val="28"/>
          <w:lang w:eastAsia="ru-RU"/>
        </w:rPr>
        <w:t>24.</w:t>
      </w:r>
      <w:r w:rsidRPr="00E014D4">
        <w:rPr>
          <w:rFonts w:ascii="Times New Roman" w:eastAsia="Times New Roman" w:hAnsi="Times New Roman" w:cs="Times New Roman"/>
          <w:bCs/>
          <w:color w:val="000000" w:themeColor="text1"/>
          <w:sz w:val="28"/>
          <w:szCs w:val="28"/>
          <w:lang w:eastAsia="ru-RU"/>
        </w:rPr>
        <w:t xml:space="preserve"> </w:t>
      </w:r>
      <w:r w:rsidR="009B6CDF" w:rsidRPr="009B6CDF">
        <w:rPr>
          <w:rFonts w:ascii="Times New Roman" w:eastAsia="Times New Roman" w:hAnsi="Times New Roman" w:cs="Times New Roman"/>
          <w:bCs/>
          <w:i/>
          <w:color w:val="000000" w:themeColor="text1"/>
          <w:sz w:val="28"/>
          <w:szCs w:val="28"/>
          <w:lang w:eastAsia="ru-RU"/>
        </w:rPr>
        <w:tab/>
        <w:t xml:space="preserve">Должностные лица таможенного органа произвели осмотр складских помещений российской организации, которая более 3-х лет назад осуществляла внешнеэкономическую деятельность и ввозила иностранные </w:t>
      </w:r>
      <w:r w:rsidR="009B6CDF" w:rsidRPr="009B6CDF">
        <w:rPr>
          <w:rFonts w:ascii="Times New Roman" w:eastAsia="Times New Roman" w:hAnsi="Times New Roman" w:cs="Times New Roman"/>
          <w:bCs/>
          <w:i/>
          <w:color w:val="000000" w:themeColor="text1"/>
          <w:sz w:val="28"/>
          <w:szCs w:val="28"/>
          <w:lang w:eastAsia="ru-RU"/>
        </w:rPr>
        <w:lastRenderedPageBreak/>
        <w:t>товары. Организация считает, что должностные лица таможни действовали с нарушением законодательства, а именно – за пределами трехлетнего срока проведения таможенного контроля. Правильно ли считает организация?</w:t>
      </w:r>
    </w:p>
    <w:p w14:paraId="6F796885" w14:textId="77777777" w:rsidR="009B6CDF" w:rsidRDefault="009B6CDF" w:rsidP="009B6CDF">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B8037DD" w14:textId="4BEFD859" w:rsidR="001F3542" w:rsidRDefault="00E014D4" w:rsidP="009B6CDF">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014D4">
        <w:rPr>
          <w:rFonts w:ascii="Times New Roman" w:eastAsia="Times New Roman" w:hAnsi="Times New Roman" w:cs="Times New Roman"/>
          <w:b/>
          <w:bCs/>
          <w:color w:val="000000" w:themeColor="text1"/>
          <w:sz w:val="28"/>
          <w:szCs w:val="28"/>
          <w:lang w:eastAsia="ru-RU"/>
        </w:rPr>
        <w:t>25.</w:t>
      </w:r>
      <w:r>
        <w:rPr>
          <w:rFonts w:ascii="Times New Roman" w:eastAsia="Times New Roman" w:hAnsi="Times New Roman" w:cs="Times New Roman"/>
          <w:bCs/>
          <w:color w:val="000000" w:themeColor="text1"/>
          <w:sz w:val="28"/>
          <w:szCs w:val="28"/>
          <w:lang w:eastAsia="ru-RU"/>
        </w:rPr>
        <w:t xml:space="preserve"> </w:t>
      </w:r>
      <w:r w:rsidR="009B6CDF" w:rsidRPr="009B6CDF">
        <w:rPr>
          <w:rFonts w:ascii="Times New Roman" w:eastAsia="Times New Roman" w:hAnsi="Times New Roman" w:cs="Times New Roman"/>
          <w:bCs/>
          <w:i/>
          <w:color w:val="000000" w:themeColor="text1"/>
          <w:sz w:val="28"/>
          <w:szCs w:val="28"/>
          <w:lang w:eastAsia="ru-RU"/>
        </w:rPr>
        <w:tab/>
        <w:t>Может ли гражданин, намереваясь выехать на постоянное место жительства в дальнее зарубежье, вывести из России ранее собранную личную коллекцию медно-никелевых юбилейных и памятных монет Российской Империи и СССР периода 1900-1975 годов выпуска? Кем и каким образом такой вывоз и пересылка регламентируется? Какие требования предъявляются при этом?</w:t>
      </w:r>
    </w:p>
    <w:p w14:paraId="4B4BAA1E" w14:textId="77777777" w:rsidR="009B6CDF" w:rsidRPr="00E014D4" w:rsidRDefault="009B6CDF" w:rsidP="009B6CDF">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092F929" w14:textId="6BC18E62" w:rsidR="002A7354" w:rsidRPr="001F3542" w:rsidRDefault="001F3542"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1F3542">
        <w:rPr>
          <w:rFonts w:ascii="Times New Roman" w:eastAsia="Times New Roman" w:hAnsi="Times New Roman" w:cs="Times New Roman"/>
          <w:b/>
          <w:bCs/>
          <w:color w:val="000000" w:themeColor="text1"/>
          <w:sz w:val="28"/>
          <w:szCs w:val="28"/>
          <w:lang w:eastAsia="ru-RU"/>
        </w:rPr>
        <w:t>2</w:t>
      </w:r>
      <w:r>
        <w:rPr>
          <w:rFonts w:ascii="Times New Roman" w:eastAsia="Times New Roman" w:hAnsi="Times New Roman" w:cs="Times New Roman"/>
          <w:b/>
          <w:bCs/>
          <w:color w:val="000000" w:themeColor="text1"/>
          <w:sz w:val="28"/>
          <w:szCs w:val="28"/>
          <w:lang w:eastAsia="ru-RU"/>
        </w:rPr>
        <w:t>6</w:t>
      </w:r>
      <w:r w:rsidRPr="001F3542">
        <w:rPr>
          <w:rFonts w:ascii="Times New Roman" w:eastAsia="Times New Roman" w:hAnsi="Times New Roman" w:cs="Times New Roman"/>
          <w:b/>
          <w:bCs/>
          <w:color w:val="000000" w:themeColor="text1"/>
          <w:sz w:val="28"/>
          <w:szCs w:val="28"/>
          <w:lang w:eastAsia="ru-RU"/>
        </w:rPr>
        <w:t>.</w:t>
      </w:r>
      <w:r>
        <w:rPr>
          <w:rFonts w:ascii="Times New Roman" w:eastAsia="Times New Roman" w:hAnsi="Times New Roman" w:cs="Times New Roman"/>
          <w:bCs/>
          <w:color w:val="000000" w:themeColor="text1"/>
          <w:sz w:val="28"/>
          <w:szCs w:val="28"/>
          <w:lang w:eastAsia="ru-RU"/>
        </w:rPr>
        <w:t xml:space="preserve"> </w:t>
      </w:r>
      <w:r w:rsidRPr="001F3542">
        <w:rPr>
          <w:rFonts w:ascii="Times New Roman" w:eastAsia="Times New Roman" w:hAnsi="Times New Roman" w:cs="Times New Roman"/>
          <w:bCs/>
          <w:i/>
          <w:color w:val="000000" w:themeColor="text1"/>
          <w:sz w:val="28"/>
          <w:szCs w:val="28"/>
          <w:lang w:eastAsia="ru-RU"/>
        </w:rPr>
        <w:t>В Российской Федерации не применяются: ____________ пошлины.</w:t>
      </w:r>
    </w:p>
    <w:p w14:paraId="7849B22D" w14:textId="3E455242" w:rsidR="002A7354" w:rsidRDefault="002A735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04719169" w14:textId="48748160" w:rsidR="002A7354" w:rsidRDefault="001F3542" w:rsidP="001F3542">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1F3542">
        <w:rPr>
          <w:rFonts w:ascii="Times New Roman" w:eastAsia="Times New Roman" w:hAnsi="Times New Roman" w:cs="Times New Roman"/>
          <w:b/>
          <w:bCs/>
          <w:color w:val="000000" w:themeColor="text1"/>
          <w:sz w:val="28"/>
          <w:szCs w:val="28"/>
          <w:lang w:eastAsia="ru-RU"/>
        </w:rPr>
        <w:t>2</w:t>
      </w:r>
      <w:r>
        <w:rPr>
          <w:rFonts w:ascii="Times New Roman" w:eastAsia="Times New Roman" w:hAnsi="Times New Roman" w:cs="Times New Roman"/>
          <w:b/>
          <w:bCs/>
          <w:color w:val="000000" w:themeColor="text1"/>
          <w:sz w:val="28"/>
          <w:szCs w:val="28"/>
          <w:lang w:eastAsia="ru-RU"/>
        </w:rPr>
        <w:t>7</w:t>
      </w:r>
      <w:r w:rsidRPr="001F3542">
        <w:rPr>
          <w:rFonts w:ascii="Times New Roman" w:eastAsia="Times New Roman" w:hAnsi="Times New Roman" w:cs="Times New Roman"/>
          <w:b/>
          <w:bCs/>
          <w:color w:val="000000" w:themeColor="text1"/>
          <w:sz w:val="28"/>
          <w:szCs w:val="28"/>
          <w:lang w:eastAsia="ru-RU"/>
        </w:rPr>
        <w:t>.</w:t>
      </w:r>
      <w:r>
        <w:rPr>
          <w:rFonts w:ascii="Times New Roman" w:eastAsia="Times New Roman" w:hAnsi="Times New Roman" w:cs="Times New Roman"/>
          <w:bCs/>
          <w:i/>
          <w:color w:val="000000" w:themeColor="text1"/>
          <w:sz w:val="28"/>
          <w:szCs w:val="28"/>
          <w:lang w:eastAsia="ru-RU"/>
        </w:rPr>
        <w:t xml:space="preserve"> </w:t>
      </w:r>
      <w:r w:rsidRPr="001F3542">
        <w:rPr>
          <w:rFonts w:ascii="Times New Roman" w:eastAsia="Times New Roman" w:hAnsi="Times New Roman" w:cs="Times New Roman"/>
          <w:bCs/>
          <w:i/>
          <w:color w:val="000000" w:themeColor="text1"/>
          <w:sz w:val="28"/>
          <w:szCs w:val="28"/>
          <w:lang w:eastAsia="ru-RU"/>
        </w:rPr>
        <w:t>Товары, предназначенные для личного пользования, вывозимые физическими лицами</w:t>
      </w:r>
      <w:r>
        <w:rPr>
          <w:rFonts w:ascii="Times New Roman" w:eastAsia="Times New Roman" w:hAnsi="Times New Roman" w:cs="Times New Roman"/>
          <w:bCs/>
          <w:i/>
          <w:color w:val="000000" w:themeColor="text1"/>
          <w:sz w:val="28"/>
          <w:szCs w:val="28"/>
          <w:lang w:eastAsia="ru-RU"/>
        </w:rPr>
        <w:t xml:space="preserve"> </w:t>
      </w:r>
      <w:r w:rsidRPr="001F3542">
        <w:rPr>
          <w:rFonts w:ascii="Times New Roman" w:eastAsia="Times New Roman" w:hAnsi="Times New Roman" w:cs="Times New Roman"/>
          <w:bCs/>
          <w:i/>
          <w:color w:val="000000" w:themeColor="text1"/>
          <w:sz w:val="28"/>
          <w:szCs w:val="28"/>
          <w:lang w:eastAsia="ru-RU"/>
        </w:rPr>
        <w:t>из России таможенными пош</w:t>
      </w:r>
      <w:r>
        <w:rPr>
          <w:rFonts w:ascii="Times New Roman" w:eastAsia="Times New Roman" w:hAnsi="Times New Roman" w:cs="Times New Roman"/>
          <w:bCs/>
          <w:i/>
          <w:color w:val="000000" w:themeColor="text1"/>
          <w:sz w:val="28"/>
          <w:szCs w:val="28"/>
          <w:lang w:eastAsia="ru-RU"/>
        </w:rPr>
        <w:t>линами, налогами: _____________.</w:t>
      </w:r>
    </w:p>
    <w:p w14:paraId="31616EFA" w14:textId="01EB44A4" w:rsidR="002A7354" w:rsidRDefault="002A735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9B4F68F" w14:textId="0FE44DDE" w:rsidR="002A7354" w:rsidRDefault="001F3542"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1F3542">
        <w:rPr>
          <w:rFonts w:ascii="Times New Roman" w:eastAsia="Times New Roman" w:hAnsi="Times New Roman" w:cs="Times New Roman"/>
          <w:b/>
          <w:bCs/>
          <w:color w:val="000000" w:themeColor="text1"/>
          <w:sz w:val="28"/>
          <w:szCs w:val="28"/>
          <w:lang w:eastAsia="ru-RU"/>
        </w:rPr>
        <w:t>2</w:t>
      </w:r>
      <w:r>
        <w:rPr>
          <w:rFonts w:ascii="Times New Roman" w:eastAsia="Times New Roman" w:hAnsi="Times New Roman" w:cs="Times New Roman"/>
          <w:b/>
          <w:bCs/>
          <w:color w:val="000000" w:themeColor="text1"/>
          <w:sz w:val="28"/>
          <w:szCs w:val="28"/>
          <w:lang w:eastAsia="ru-RU"/>
        </w:rPr>
        <w:t>8</w:t>
      </w:r>
      <w:r w:rsidRPr="001F3542">
        <w:rPr>
          <w:rFonts w:ascii="Times New Roman" w:eastAsia="Times New Roman" w:hAnsi="Times New Roman" w:cs="Times New Roman"/>
          <w:b/>
          <w:bCs/>
          <w:color w:val="000000" w:themeColor="text1"/>
          <w:sz w:val="28"/>
          <w:szCs w:val="28"/>
          <w:lang w:eastAsia="ru-RU"/>
        </w:rPr>
        <w:t>.</w:t>
      </w:r>
      <w:r>
        <w:rPr>
          <w:rFonts w:ascii="Times New Roman" w:eastAsia="Times New Roman" w:hAnsi="Times New Roman" w:cs="Times New Roman"/>
          <w:bCs/>
          <w:i/>
          <w:color w:val="000000" w:themeColor="text1"/>
          <w:sz w:val="28"/>
          <w:szCs w:val="28"/>
          <w:lang w:eastAsia="ru-RU"/>
        </w:rPr>
        <w:t xml:space="preserve"> </w:t>
      </w:r>
      <w:r w:rsidRPr="001F3542">
        <w:rPr>
          <w:rFonts w:ascii="Times New Roman" w:eastAsia="Times New Roman" w:hAnsi="Times New Roman" w:cs="Times New Roman"/>
          <w:bCs/>
          <w:i/>
          <w:color w:val="000000" w:themeColor="text1"/>
          <w:sz w:val="28"/>
          <w:szCs w:val="28"/>
          <w:lang w:eastAsia="ru-RU"/>
        </w:rPr>
        <w:t>Ставки акцизов не могут быть: ________________</w:t>
      </w:r>
      <w:r>
        <w:rPr>
          <w:rFonts w:ascii="Times New Roman" w:eastAsia="Times New Roman" w:hAnsi="Times New Roman" w:cs="Times New Roman"/>
          <w:bCs/>
          <w:i/>
          <w:color w:val="000000" w:themeColor="text1"/>
          <w:sz w:val="28"/>
          <w:szCs w:val="28"/>
          <w:lang w:eastAsia="ru-RU"/>
        </w:rPr>
        <w:t>.</w:t>
      </w:r>
    </w:p>
    <w:p w14:paraId="7F38466D" w14:textId="2CF2BF02" w:rsidR="002A7354" w:rsidRDefault="002A735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7796697E" w14:textId="13293B0B" w:rsidR="002A7354" w:rsidRDefault="001F3542" w:rsidP="001F3542">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1F3542">
        <w:rPr>
          <w:rFonts w:ascii="Times New Roman" w:eastAsia="Times New Roman" w:hAnsi="Times New Roman" w:cs="Times New Roman"/>
          <w:b/>
          <w:bCs/>
          <w:color w:val="000000" w:themeColor="text1"/>
          <w:sz w:val="28"/>
          <w:szCs w:val="28"/>
          <w:lang w:eastAsia="ru-RU"/>
        </w:rPr>
        <w:t>2</w:t>
      </w:r>
      <w:r>
        <w:rPr>
          <w:rFonts w:ascii="Times New Roman" w:eastAsia="Times New Roman" w:hAnsi="Times New Roman" w:cs="Times New Roman"/>
          <w:b/>
          <w:bCs/>
          <w:color w:val="000000" w:themeColor="text1"/>
          <w:sz w:val="28"/>
          <w:szCs w:val="28"/>
          <w:lang w:eastAsia="ru-RU"/>
        </w:rPr>
        <w:t>9</w:t>
      </w:r>
      <w:r w:rsidRPr="001F3542">
        <w:rPr>
          <w:rFonts w:ascii="Times New Roman" w:eastAsia="Times New Roman" w:hAnsi="Times New Roman" w:cs="Times New Roman"/>
          <w:b/>
          <w:bCs/>
          <w:color w:val="000000" w:themeColor="text1"/>
          <w:sz w:val="28"/>
          <w:szCs w:val="28"/>
          <w:lang w:eastAsia="ru-RU"/>
        </w:rPr>
        <w:t>.</w:t>
      </w:r>
      <w:r>
        <w:rPr>
          <w:rFonts w:ascii="Times New Roman" w:eastAsia="Times New Roman" w:hAnsi="Times New Roman" w:cs="Times New Roman"/>
          <w:bCs/>
          <w:i/>
          <w:color w:val="000000" w:themeColor="text1"/>
          <w:sz w:val="28"/>
          <w:szCs w:val="28"/>
          <w:lang w:eastAsia="ru-RU"/>
        </w:rPr>
        <w:t xml:space="preserve"> </w:t>
      </w:r>
      <w:r w:rsidRPr="001F3542">
        <w:rPr>
          <w:rFonts w:ascii="Times New Roman" w:eastAsia="Times New Roman" w:hAnsi="Times New Roman" w:cs="Times New Roman"/>
          <w:bCs/>
          <w:i/>
          <w:color w:val="000000" w:themeColor="text1"/>
          <w:sz w:val="28"/>
          <w:szCs w:val="28"/>
          <w:lang w:eastAsia="ru-RU"/>
        </w:rPr>
        <w:t>Обязательным платежом в федеральный бюджет, взимаемым таможенными органами</w:t>
      </w:r>
      <w:r>
        <w:rPr>
          <w:rFonts w:ascii="Times New Roman" w:eastAsia="Times New Roman" w:hAnsi="Times New Roman" w:cs="Times New Roman"/>
          <w:bCs/>
          <w:i/>
          <w:color w:val="000000" w:themeColor="text1"/>
          <w:sz w:val="28"/>
          <w:szCs w:val="28"/>
          <w:lang w:eastAsia="ru-RU"/>
        </w:rPr>
        <w:t xml:space="preserve"> </w:t>
      </w:r>
      <w:r w:rsidRPr="001F3542">
        <w:rPr>
          <w:rFonts w:ascii="Times New Roman" w:eastAsia="Times New Roman" w:hAnsi="Times New Roman" w:cs="Times New Roman"/>
          <w:bCs/>
          <w:i/>
          <w:color w:val="000000" w:themeColor="text1"/>
          <w:sz w:val="28"/>
          <w:szCs w:val="28"/>
          <w:lang w:eastAsia="ru-RU"/>
        </w:rPr>
        <w:t>России при перемещении товара через таможенную границу в целях таможенно-тарифного регулирования ВЭД являются: _____________</w:t>
      </w:r>
      <w:r>
        <w:rPr>
          <w:rFonts w:ascii="Times New Roman" w:eastAsia="Times New Roman" w:hAnsi="Times New Roman" w:cs="Times New Roman"/>
          <w:bCs/>
          <w:i/>
          <w:color w:val="000000" w:themeColor="text1"/>
          <w:sz w:val="28"/>
          <w:szCs w:val="28"/>
          <w:lang w:eastAsia="ru-RU"/>
        </w:rPr>
        <w:t>.</w:t>
      </w:r>
    </w:p>
    <w:p w14:paraId="790C93AA" w14:textId="7289DC63" w:rsidR="002A7354" w:rsidRDefault="002A735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DD8B714" w14:textId="72F6E472" w:rsidR="002A7354" w:rsidRPr="001F3542" w:rsidRDefault="001F3542" w:rsidP="001F3542">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30</w:t>
      </w:r>
      <w:r w:rsidRPr="001F3542">
        <w:rPr>
          <w:rFonts w:ascii="Times New Roman" w:eastAsia="Times New Roman" w:hAnsi="Times New Roman" w:cs="Times New Roman"/>
          <w:b/>
          <w:bCs/>
          <w:color w:val="000000" w:themeColor="text1"/>
          <w:sz w:val="28"/>
          <w:szCs w:val="28"/>
          <w:lang w:eastAsia="ru-RU"/>
        </w:rPr>
        <w:t>.</w:t>
      </w:r>
      <w:r>
        <w:rPr>
          <w:rFonts w:ascii="Times New Roman" w:eastAsia="Times New Roman" w:hAnsi="Times New Roman" w:cs="Times New Roman"/>
          <w:bCs/>
          <w:i/>
          <w:color w:val="000000" w:themeColor="text1"/>
          <w:sz w:val="28"/>
          <w:szCs w:val="28"/>
          <w:lang w:eastAsia="ru-RU"/>
        </w:rPr>
        <w:t xml:space="preserve"> П</w:t>
      </w:r>
      <w:r w:rsidRPr="001F3542">
        <w:rPr>
          <w:rFonts w:ascii="Times New Roman" w:eastAsia="Times New Roman" w:hAnsi="Times New Roman" w:cs="Times New Roman"/>
          <w:bCs/>
          <w:i/>
          <w:color w:val="000000" w:themeColor="text1"/>
          <w:sz w:val="28"/>
          <w:szCs w:val="28"/>
          <w:lang w:eastAsia="ru-RU"/>
        </w:rPr>
        <w:t>роцедура, которую проводят таможенные органы для проверки соответствия товаров и транспортных средств, пересекающих границу государства, требовани</w:t>
      </w:r>
      <w:r>
        <w:rPr>
          <w:rFonts w:ascii="Times New Roman" w:eastAsia="Times New Roman" w:hAnsi="Times New Roman" w:cs="Times New Roman"/>
          <w:bCs/>
          <w:i/>
          <w:color w:val="000000" w:themeColor="text1"/>
          <w:sz w:val="28"/>
          <w:szCs w:val="28"/>
          <w:lang w:eastAsia="ru-RU"/>
        </w:rPr>
        <w:t>ям таможенного законодательства – это__________.</w:t>
      </w:r>
    </w:p>
    <w:p w14:paraId="1D99BCE5" w14:textId="2DF06400" w:rsidR="001F3542" w:rsidRDefault="001F3542"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7A39206C" w14:textId="77777777" w:rsidR="001F3542" w:rsidRDefault="001F3542"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44EDDFA" w14:textId="77777777" w:rsidR="00FA7F3C" w:rsidRPr="00A426D5" w:rsidRDefault="00FA7F3C" w:rsidP="00FA7F3C">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4DDAA34F" w14:textId="3E8A4D0D" w:rsidR="00E00C9B" w:rsidRPr="000613F0" w:rsidRDefault="001F753A" w:rsidP="009B6CDF">
      <w:pPr>
        <w:pStyle w:val="21"/>
        <w:rPr>
          <w:rFonts w:eastAsia="Calibri"/>
        </w:rPr>
      </w:pPr>
      <w:bookmarkStart w:id="3" w:name="_Toc211018379"/>
      <w:r w:rsidRPr="000613F0">
        <w:t>3</w:t>
      </w:r>
      <w:bookmarkStart w:id="4" w:name="_Hlk132903359"/>
      <w:r w:rsidR="009279FF" w:rsidRPr="000613F0">
        <w:t xml:space="preserve">. </w:t>
      </w:r>
      <w:r w:rsidR="00D60301" w:rsidRPr="000613F0">
        <w:t>Примерные к</w:t>
      </w:r>
      <w:r w:rsidR="006C6BB8" w:rsidRPr="000613F0">
        <w:t>ритерии оценивания</w:t>
      </w:r>
      <w:bookmarkEnd w:id="3"/>
      <w:bookmarkEnd w:id="4"/>
      <w:r w:rsidR="006C6BB8" w:rsidRPr="000613F0">
        <w:t xml:space="preserve"> </w:t>
      </w:r>
      <w:r w:rsidR="00E00C9B" w:rsidRPr="000613F0">
        <w:rPr>
          <w:rFonts w:eastAsia="Calibri"/>
        </w:rPr>
        <w:t xml:space="preserve"> </w:t>
      </w:r>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w:t>
      </w:r>
      <w:r w:rsidRPr="000613F0">
        <w:rPr>
          <w:rFonts w:ascii="Times New Roman" w:hAnsi="Times New Roman" w:cs="Times New Roman"/>
          <w:color w:val="000000" w:themeColor="text1"/>
          <w:sz w:val="28"/>
          <w:szCs w:val="28"/>
        </w:rPr>
        <w:lastRenderedPageBreak/>
        <w:t>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62D99D29" w14:textId="77777777" w:rsidR="005D54E2" w:rsidRPr="000613F0" w:rsidRDefault="005D54E2" w:rsidP="00612B72">
      <w:pPr>
        <w:spacing w:after="0" w:line="240" w:lineRule="auto"/>
        <w:ind w:firstLine="709"/>
        <w:jc w:val="both"/>
        <w:rPr>
          <w:rFonts w:ascii="Times New Roman" w:hAnsi="Times New Roman" w:cs="Times New Roman"/>
          <w:color w:val="000000" w:themeColor="text1"/>
          <w:sz w:val="28"/>
          <w:szCs w:val="28"/>
        </w:rPr>
      </w:pPr>
      <w:bookmarkStart w:id="5" w:name="_GoBack"/>
      <w:bookmarkEnd w:id="5"/>
    </w:p>
    <w:p w14:paraId="34E2B3D8" w14:textId="053878D9" w:rsidR="00E00C9B" w:rsidRDefault="009279FF" w:rsidP="009B6CDF">
      <w:pPr>
        <w:pStyle w:val="21"/>
      </w:pPr>
      <w:bookmarkStart w:id="6" w:name="_Toc211018380"/>
      <w:r w:rsidRPr="000613F0">
        <w:t>4. Ключ (правильные ответы)</w:t>
      </w:r>
      <w:bookmarkEnd w:id="6"/>
    </w:p>
    <w:p w14:paraId="4213ADDB"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 Ответ: Б</w:t>
      </w:r>
    </w:p>
    <w:p w14:paraId="08018920"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2. Ответ: А</w:t>
      </w:r>
    </w:p>
    <w:p w14:paraId="3DF63D95"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3. Ответ: А</w:t>
      </w:r>
    </w:p>
    <w:p w14:paraId="2AA5565F"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4. Ответ: Г</w:t>
      </w:r>
    </w:p>
    <w:p w14:paraId="23EF3ACD"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5. Ответ: Б</w:t>
      </w:r>
    </w:p>
    <w:p w14:paraId="2BAF9E78"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6. Ответ: А</w:t>
      </w:r>
    </w:p>
    <w:p w14:paraId="0B5F2CD3"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7. Ответ: А</w:t>
      </w:r>
    </w:p>
    <w:p w14:paraId="5D475C37"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8. Ответ: А</w:t>
      </w:r>
    </w:p>
    <w:p w14:paraId="15A9815A"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9. Ответ: В</w:t>
      </w:r>
    </w:p>
    <w:p w14:paraId="22D4053B"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10. Ответ: Б</w:t>
      </w:r>
    </w:p>
    <w:p w14:paraId="3AD9705E"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11. Ответ: Б</w:t>
      </w:r>
    </w:p>
    <w:p w14:paraId="42B88803"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12. Ответ: А</w:t>
      </w:r>
    </w:p>
    <w:p w14:paraId="3C46A7F8"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13. Ответ: В</w:t>
      </w:r>
    </w:p>
    <w:p w14:paraId="7DA69681"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14. Ответ: В</w:t>
      </w:r>
    </w:p>
    <w:p w14:paraId="7AE8C2A7"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15. Ответ: А</w:t>
      </w:r>
    </w:p>
    <w:p w14:paraId="4E80812B"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16. Ответ: А</w:t>
      </w:r>
    </w:p>
    <w:p w14:paraId="32E83C3E"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17. Ответ: В</w:t>
      </w:r>
    </w:p>
    <w:p w14:paraId="125BE666"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lastRenderedPageBreak/>
        <w:t>18. Ответ: Б</w:t>
      </w:r>
    </w:p>
    <w:p w14:paraId="6AA2A2A8"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19. Ответ: Б</w:t>
      </w:r>
    </w:p>
    <w:p w14:paraId="7C46EB6F"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20. Ответ: А</w:t>
      </w:r>
    </w:p>
    <w:p w14:paraId="47C2EA73"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21. Ответ: В</w:t>
      </w:r>
    </w:p>
    <w:p w14:paraId="1BA911A0"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22 Ответ: А</w:t>
      </w:r>
    </w:p>
    <w:p w14:paraId="4015E46B" w14:textId="1C37DE78"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 xml:space="preserve">23. Ответ: </w:t>
      </w:r>
      <w:r w:rsidR="009B6CDF">
        <w:rPr>
          <w:rFonts w:ascii="Times New Roman" w:eastAsia="Times New Roman" w:hAnsi="Times New Roman" w:cs="Times New Roman"/>
          <w:bCs/>
          <w:color w:val="000000" w:themeColor="text1"/>
          <w:sz w:val="28"/>
          <w:szCs w:val="28"/>
          <w:lang w:eastAsia="ru-RU"/>
        </w:rPr>
        <w:t>о</w:t>
      </w:r>
      <w:r w:rsidR="009B6CDF" w:rsidRPr="009B6CDF">
        <w:rPr>
          <w:rFonts w:ascii="Times New Roman" w:eastAsia="Times New Roman" w:hAnsi="Times New Roman" w:cs="Times New Roman"/>
          <w:bCs/>
          <w:color w:val="000000" w:themeColor="text1"/>
          <w:sz w:val="28"/>
          <w:szCs w:val="28"/>
          <w:lang w:eastAsia="ru-RU"/>
        </w:rPr>
        <w:t>рганизация должна представить в таможенный орган таможенную декларацию (форму ТД или соответствующий документ, установленный нормативными актами), которая оформляется в установленном порядке для перемещения транспортного средства за границу.</w:t>
      </w:r>
    </w:p>
    <w:p w14:paraId="22E8A6AD" w14:textId="77282B79"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 xml:space="preserve">24. Ответ: </w:t>
      </w:r>
      <w:r w:rsidR="009B6CDF">
        <w:rPr>
          <w:rFonts w:ascii="Times New Roman" w:eastAsia="Times New Roman" w:hAnsi="Times New Roman" w:cs="Times New Roman"/>
          <w:bCs/>
          <w:color w:val="000000" w:themeColor="text1"/>
          <w:sz w:val="28"/>
          <w:szCs w:val="28"/>
          <w:lang w:eastAsia="ru-RU"/>
        </w:rPr>
        <w:t>д</w:t>
      </w:r>
      <w:r w:rsidR="009B6CDF" w:rsidRPr="009B6CDF">
        <w:rPr>
          <w:rFonts w:ascii="Times New Roman" w:eastAsia="Times New Roman" w:hAnsi="Times New Roman" w:cs="Times New Roman"/>
          <w:bCs/>
          <w:color w:val="000000" w:themeColor="text1"/>
          <w:sz w:val="28"/>
          <w:szCs w:val="28"/>
          <w:lang w:eastAsia="ru-RU"/>
        </w:rPr>
        <w:t>а, организация правильно считает, что проведение осмотра за пределами трехлетнего срока может быть признано незаконным, за исключением случаев наличия специальных оснований, предусмотренных законодательством, таких как приостановление срока контроля по определенным процедурам.</w:t>
      </w:r>
    </w:p>
    <w:p w14:paraId="524F1177" w14:textId="3CAF0B9B"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 xml:space="preserve">25. Ответ: </w:t>
      </w:r>
      <w:r w:rsidR="009B6CDF">
        <w:rPr>
          <w:rFonts w:ascii="Times New Roman" w:eastAsia="Times New Roman" w:hAnsi="Times New Roman" w:cs="Times New Roman"/>
          <w:bCs/>
          <w:color w:val="000000" w:themeColor="text1"/>
          <w:sz w:val="28"/>
          <w:szCs w:val="28"/>
          <w:lang w:eastAsia="ru-RU"/>
        </w:rPr>
        <w:t>м</w:t>
      </w:r>
      <w:r w:rsidR="009B6CDF" w:rsidRPr="009B6CDF">
        <w:rPr>
          <w:rFonts w:ascii="Times New Roman" w:eastAsia="Times New Roman" w:hAnsi="Times New Roman" w:cs="Times New Roman"/>
          <w:bCs/>
          <w:color w:val="000000" w:themeColor="text1"/>
          <w:sz w:val="28"/>
          <w:szCs w:val="28"/>
          <w:lang w:eastAsia="ru-RU"/>
        </w:rPr>
        <w:t>ожет ли гражданин вывести коллекцию из РФ? — да, при условии, что он оформит таможенную декларацию, соблюдёт установленные правила и не нарушит ограничения по видам и количеству вывозимых предметов. Способы и порядок регламентируются таможенным законодательством РФ, а также правилами страны назначения.</w:t>
      </w:r>
    </w:p>
    <w:p w14:paraId="3E5DDB2C"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26. Ответ: транзитные</w:t>
      </w:r>
    </w:p>
    <w:p w14:paraId="31ADF1C4"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27. Ответ: не облагаются</w:t>
      </w:r>
    </w:p>
    <w:p w14:paraId="7920AA51"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28. Ответ: специальными</w:t>
      </w:r>
    </w:p>
    <w:p w14:paraId="7532D584"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29. Ответ: таможенные пошлины</w:t>
      </w:r>
    </w:p>
    <w:p w14:paraId="3A361EF7"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30. Ответ: таможенный контроль</w:t>
      </w:r>
    </w:p>
    <w:p w14:paraId="6280C6F1" w14:textId="02423C65" w:rsidR="008B2E7C" w:rsidRPr="00FF61B0" w:rsidRDefault="008B2E7C"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p>
    <w:sectPr w:rsidR="008B2E7C" w:rsidRPr="00FF61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A5E59" w14:textId="77777777" w:rsidR="0033094E" w:rsidRDefault="0033094E" w:rsidP="004B1B79">
      <w:pPr>
        <w:spacing w:after="0" w:line="240" w:lineRule="auto"/>
      </w:pPr>
      <w:r>
        <w:separator/>
      </w:r>
    </w:p>
  </w:endnote>
  <w:endnote w:type="continuationSeparator" w:id="0">
    <w:p w14:paraId="3F206B98" w14:textId="77777777" w:rsidR="0033094E" w:rsidRDefault="0033094E"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A1F86" w14:textId="77777777" w:rsidR="0033094E" w:rsidRDefault="0033094E" w:rsidP="004B1B79">
      <w:pPr>
        <w:spacing w:after="0" w:line="240" w:lineRule="auto"/>
      </w:pPr>
      <w:r>
        <w:separator/>
      </w:r>
    </w:p>
  </w:footnote>
  <w:footnote w:type="continuationSeparator" w:id="0">
    <w:p w14:paraId="2FEF1E01" w14:textId="77777777" w:rsidR="0033094E" w:rsidRDefault="0033094E"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E0C"/>
    <w:rsid w:val="0001330E"/>
    <w:rsid w:val="0002118C"/>
    <w:rsid w:val="00023224"/>
    <w:rsid w:val="0002788B"/>
    <w:rsid w:val="000323F8"/>
    <w:rsid w:val="000355B1"/>
    <w:rsid w:val="00036790"/>
    <w:rsid w:val="00046C4F"/>
    <w:rsid w:val="0005399A"/>
    <w:rsid w:val="00056F41"/>
    <w:rsid w:val="000613F0"/>
    <w:rsid w:val="00071CE0"/>
    <w:rsid w:val="0007450F"/>
    <w:rsid w:val="00075331"/>
    <w:rsid w:val="00085B3D"/>
    <w:rsid w:val="000870BB"/>
    <w:rsid w:val="000A1020"/>
    <w:rsid w:val="000D31E5"/>
    <w:rsid w:val="000D77C6"/>
    <w:rsid w:val="000F1733"/>
    <w:rsid w:val="000F3C7C"/>
    <w:rsid w:val="0010168A"/>
    <w:rsid w:val="00105C1C"/>
    <w:rsid w:val="00120817"/>
    <w:rsid w:val="00133868"/>
    <w:rsid w:val="0013579B"/>
    <w:rsid w:val="00161AF9"/>
    <w:rsid w:val="00173444"/>
    <w:rsid w:val="0019225C"/>
    <w:rsid w:val="0019304F"/>
    <w:rsid w:val="001A3AC1"/>
    <w:rsid w:val="001C0D5E"/>
    <w:rsid w:val="001E7DBD"/>
    <w:rsid w:val="001F1824"/>
    <w:rsid w:val="001F3542"/>
    <w:rsid w:val="001F753A"/>
    <w:rsid w:val="00227336"/>
    <w:rsid w:val="00240F58"/>
    <w:rsid w:val="002423CD"/>
    <w:rsid w:val="00285532"/>
    <w:rsid w:val="002A4A53"/>
    <w:rsid w:val="002A5D57"/>
    <w:rsid w:val="002A6AD1"/>
    <w:rsid w:val="002A7354"/>
    <w:rsid w:val="002B3E1A"/>
    <w:rsid w:val="002F19BC"/>
    <w:rsid w:val="002F5BC2"/>
    <w:rsid w:val="003144FD"/>
    <w:rsid w:val="00323DBA"/>
    <w:rsid w:val="0033094E"/>
    <w:rsid w:val="0033730A"/>
    <w:rsid w:val="00337D33"/>
    <w:rsid w:val="00347BD5"/>
    <w:rsid w:val="00360056"/>
    <w:rsid w:val="00363814"/>
    <w:rsid w:val="00367692"/>
    <w:rsid w:val="00371D79"/>
    <w:rsid w:val="00387ABA"/>
    <w:rsid w:val="003944CF"/>
    <w:rsid w:val="003971FB"/>
    <w:rsid w:val="003A6A7C"/>
    <w:rsid w:val="003A71D6"/>
    <w:rsid w:val="003B4A79"/>
    <w:rsid w:val="003E5DBF"/>
    <w:rsid w:val="003F1E20"/>
    <w:rsid w:val="00411D5B"/>
    <w:rsid w:val="00421FD9"/>
    <w:rsid w:val="00424D14"/>
    <w:rsid w:val="00430902"/>
    <w:rsid w:val="00436FF6"/>
    <w:rsid w:val="0043756F"/>
    <w:rsid w:val="0046615C"/>
    <w:rsid w:val="004851D6"/>
    <w:rsid w:val="00491CD0"/>
    <w:rsid w:val="004A73B3"/>
    <w:rsid w:val="004B1B79"/>
    <w:rsid w:val="004B50EA"/>
    <w:rsid w:val="004B750D"/>
    <w:rsid w:val="004E0A52"/>
    <w:rsid w:val="004E34F9"/>
    <w:rsid w:val="00502A18"/>
    <w:rsid w:val="00525465"/>
    <w:rsid w:val="00525997"/>
    <w:rsid w:val="0052761B"/>
    <w:rsid w:val="0053233D"/>
    <w:rsid w:val="00555BF4"/>
    <w:rsid w:val="00576503"/>
    <w:rsid w:val="00580D5F"/>
    <w:rsid w:val="005908DC"/>
    <w:rsid w:val="005C5B23"/>
    <w:rsid w:val="005D54E2"/>
    <w:rsid w:val="005E73D2"/>
    <w:rsid w:val="005F0DC6"/>
    <w:rsid w:val="006034E4"/>
    <w:rsid w:val="00603F4B"/>
    <w:rsid w:val="00612B72"/>
    <w:rsid w:val="00616160"/>
    <w:rsid w:val="00634E38"/>
    <w:rsid w:val="006428B1"/>
    <w:rsid w:val="00670442"/>
    <w:rsid w:val="00676F46"/>
    <w:rsid w:val="00677A42"/>
    <w:rsid w:val="00683C46"/>
    <w:rsid w:val="00684869"/>
    <w:rsid w:val="00685E78"/>
    <w:rsid w:val="00692B3B"/>
    <w:rsid w:val="006A5132"/>
    <w:rsid w:val="006A5E0C"/>
    <w:rsid w:val="006B0A67"/>
    <w:rsid w:val="006C0615"/>
    <w:rsid w:val="006C1A58"/>
    <w:rsid w:val="006C6BB8"/>
    <w:rsid w:val="006E478D"/>
    <w:rsid w:val="006E5BA5"/>
    <w:rsid w:val="006E71B5"/>
    <w:rsid w:val="007025F4"/>
    <w:rsid w:val="00702CD9"/>
    <w:rsid w:val="00720DA8"/>
    <w:rsid w:val="00723801"/>
    <w:rsid w:val="00730006"/>
    <w:rsid w:val="00766B84"/>
    <w:rsid w:val="00776173"/>
    <w:rsid w:val="00794E70"/>
    <w:rsid w:val="007A08D5"/>
    <w:rsid w:val="007A1145"/>
    <w:rsid w:val="007C34DB"/>
    <w:rsid w:val="007C501B"/>
    <w:rsid w:val="007D07B3"/>
    <w:rsid w:val="007D3FFF"/>
    <w:rsid w:val="007D783A"/>
    <w:rsid w:val="00805A1E"/>
    <w:rsid w:val="0082779B"/>
    <w:rsid w:val="00833384"/>
    <w:rsid w:val="00834C54"/>
    <w:rsid w:val="008427AC"/>
    <w:rsid w:val="00844AC8"/>
    <w:rsid w:val="008477E5"/>
    <w:rsid w:val="0085047C"/>
    <w:rsid w:val="00860DE8"/>
    <w:rsid w:val="00872C69"/>
    <w:rsid w:val="00876CE3"/>
    <w:rsid w:val="00885AD8"/>
    <w:rsid w:val="00895ABE"/>
    <w:rsid w:val="008A7408"/>
    <w:rsid w:val="008B0B36"/>
    <w:rsid w:val="008B2E7C"/>
    <w:rsid w:val="008C0B7E"/>
    <w:rsid w:val="008E65F9"/>
    <w:rsid w:val="008E7877"/>
    <w:rsid w:val="008F4190"/>
    <w:rsid w:val="008F5488"/>
    <w:rsid w:val="008F7952"/>
    <w:rsid w:val="00901DC8"/>
    <w:rsid w:val="00910B4E"/>
    <w:rsid w:val="00914DC9"/>
    <w:rsid w:val="009279FF"/>
    <w:rsid w:val="0094063B"/>
    <w:rsid w:val="00984406"/>
    <w:rsid w:val="00996602"/>
    <w:rsid w:val="00996958"/>
    <w:rsid w:val="009B6CDF"/>
    <w:rsid w:val="009C1232"/>
    <w:rsid w:val="009D11F6"/>
    <w:rsid w:val="009F0051"/>
    <w:rsid w:val="009F5E31"/>
    <w:rsid w:val="00A11A09"/>
    <w:rsid w:val="00A20A6E"/>
    <w:rsid w:val="00A426D5"/>
    <w:rsid w:val="00A4311C"/>
    <w:rsid w:val="00A51CE9"/>
    <w:rsid w:val="00A869A2"/>
    <w:rsid w:val="00A91B1F"/>
    <w:rsid w:val="00A92B81"/>
    <w:rsid w:val="00A94CD6"/>
    <w:rsid w:val="00A96F92"/>
    <w:rsid w:val="00AA5F3A"/>
    <w:rsid w:val="00AE2C3D"/>
    <w:rsid w:val="00AE3E1A"/>
    <w:rsid w:val="00AF07B6"/>
    <w:rsid w:val="00AF42E4"/>
    <w:rsid w:val="00AF7C60"/>
    <w:rsid w:val="00B00F89"/>
    <w:rsid w:val="00B01101"/>
    <w:rsid w:val="00B022B3"/>
    <w:rsid w:val="00B3512A"/>
    <w:rsid w:val="00B454F7"/>
    <w:rsid w:val="00B57FB1"/>
    <w:rsid w:val="00B6274C"/>
    <w:rsid w:val="00B64DBE"/>
    <w:rsid w:val="00B72656"/>
    <w:rsid w:val="00B85787"/>
    <w:rsid w:val="00B87BD8"/>
    <w:rsid w:val="00BA232D"/>
    <w:rsid w:val="00BA5FF3"/>
    <w:rsid w:val="00BA74A3"/>
    <w:rsid w:val="00BE7727"/>
    <w:rsid w:val="00C01F30"/>
    <w:rsid w:val="00C13BB2"/>
    <w:rsid w:val="00C26D61"/>
    <w:rsid w:val="00C36604"/>
    <w:rsid w:val="00C542BA"/>
    <w:rsid w:val="00C66B65"/>
    <w:rsid w:val="00C743FA"/>
    <w:rsid w:val="00C745BF"/>
    <w:rsid w:val="00C75393"/>
    <w:rsid w:val="00C81958"/>
    <w:rsid w:val="00C83BED"/>
    <w:rsid w:val="00C86DF7"/>
    <w:rsid w:val="00C8770D"/>
    <w:rsid w:val="00C96D08"/>
    <w:rsid w:val="00CA10B4"/>
    <w:rsid w:val="00CC63FD"/>
    <w:rsid w:val="00CD7F31"/>
    <w:rsid w:val="00CF6B84"/>
    <w:rsid w:val="00D05E57"/>
    <w:rsid w:val="00D227BD"/>
    <w:rsid w:val="00D32259"/>
    <w:rsid w:val="00D56599"/>
    <w:rsid w:val="00D60301"/>
    <w:rsid w:val="00D661C4"/>
    <w:rsid w:val="00D73EA5"/>
    <w:rsid w:val="00D84378"/>
    <w:rsid w:val="00DA084C"/>
    <w:rsid w:val="00DB7969"/>
    <w:rsid w:val="00DC239C"/>
    <w:rsid w:val="00DD233D"/>
    <w:rsid w:val="00DD6CD7"/>
    <w:rsid w:val="00DD7296"/>
    <w:rsid w:val="00DE17E9"/>
    <w:rsid w:val="00DE46A7"/>
    <w:rsid w:val="00DF2E3F"/>
    <w:rsid w:val="00DF62D0"/>
    <w:rsid w:val="00E00C9B"/>
    <w:rsid w:val="00E014D4"/>
    <w:rsid w:val="00E22113"/>
    <w:rsid w:val="00E23429"/>
    <w:rsid w:val="00E32313"/>
    <w:rsid w:val="00E56455"/>
    <w:rsid w:val="00E84CC2"/>
    <w:rsid w:val="00E85C6D"/>
    <w:rsid w:val="00EA390B"/>
    <w:rsid w:val="00EE335D"/>
    <w:rsid w:val="00EE75DC"/>
    <w:rsid w:val="00EF144F"/>
    <w:rsid w:val="00EF7F5C"/>
    <w:rsid w:val="00F26C81"/>
    <w:rsid w:val="00F32433"/>
    <w:rsid w:val="00F33FB6"/>
    <w:rsid w:val="00F45C8B"/>
    <w:rsid w:val="00F507DC"/>
    <w:rsid w:val="00F56B37"/>
    <w:rsid w:val="00FA0BCC"/>
    <w:rsid w:val="00FA7F3C"/>
    <w:rsid w:val="00FB178E"/>
    <w:rsid w:val="00FE1A91"/>
    <w:rsid w:val="00FF5C98"/>
    <w:rsid w:val="00FF61B0"/>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442"/>
  </w:style>
  <w:style w:type="paragraph" w:styleId="1">
    <w:name w:val="heading 1"/>
    <w:basedOn w:val="a"/>
    <w:next w:val="a"/>
    <w:link w:val="10"/>
    <w:uiPriority w:val="9"/>
    <w:qFormat/>
    <w:rsid w:val="009B6CD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9B6CDF"/>
    <w:pPr>
      <w:keepNext/>
      <w:keepLines/>
      <w:tabs>
        <w:tab w:val="left" w:pos="0"/>
      </w:tabs>
      <w:autoSpaceDE w:val="0"/>
      <w:autoSpaceDN w:val="0"/>
      <w:adjustRightInd w:val="0"/>
      <w:spacing w:after="0"/>
      <w:ind w:firstLine="709"/>
      <w:contextualSpacing/>
      <w:jc w:val="center"/>
      <w:outlineLvl w:val="1"/>
    </w:pPr>
    <w:rPr>
      <w:rFonts w:ascii="Times New Roman" w:eastAsia="Times New Roman" w:hAnsi="Times New Roman" w:cs="Times New Roman"/>
      <w:b/>
      <w:color w:val="000000"/>
      <w:sz w:val="28"/>
      <w:szCs w:val="28"/>
      <w:lang w:eastAsia="ru-RU" w:bidi="en-US"/>
    </w:rPr>
  </w:style>
  <w:style w:type="character" w:customStyle="1" w:styleId="22">
    <w:name w:val="Заголовок №2 Знак"/>
    <w:basedOn w:val="a0"/>
    <w:link w:val="21"/>
    <w:rsid w:val="009B6CDF"/>
    <w:rPr>
      <w:rFonts w:ascii="Times New Roman" w:eastAsia="Times New Roman" w:hAnsi="Times New Roman" w:cs="Times New Roman"/>
      <w:b/>
      <w:color w:val="000000"/>
      <w:sz w:val="28"/>
      <w:szCs w:val="28"/>
      <w:lang w:eastAsia="ru-RU"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9B6CDF"/>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9B6CDF"/>
    <w:pPr>
      <w:spacing w:line="259" w:lineRule="auto"/>
      <w:outlineLvl w:val="9"/>
    </w:pPr>
    <w:rPr>
      <w:lang w:eastAsia="ru-RU"/>
    </w:rPr>
  </w:style>
  <w:style w:type="paragraph" w:styleId="2b">
    <w:name w:val="toc 2"/>
    <w:basedOn w:val="a"/>
    <w:next w:val="a"/>
    <w:autoRedefine/>
    <w:uiPriority w:val="39"/>
    <w:unhideWhenUsed/>
    <w:rsid w:val="009B6CDF"/>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093365">
      <w:bodyDiv w:val="1"/>
      <w:marLeft w:val="0"/>
      <w:marRight w:val="0"/>
      <w:marTop w:val="0"/>
      <w:marBottom w:val="0"/>
      <w:divBdr>
        <w:top w:val="none" w:sz="0" w:space="0" w:color="auto"/>
        <w:left w:val="none" w:sz="0" w:space="0" w:color="auto"/>
        <w:bottom w:val="none" w:sz="0" w:space="0" w:color="auto"/>
        <w:right w:val="none" w:sz="0" w:space="0" w:color="auto"/>
      </w:divBdr>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52987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7FEE8-F443-4ECD-AD22-362F56F7B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2288</Words>
  <Characters>13046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Светлана М. Николаенкова</cp:lastModifiedBy>
  <cp:revision>10</cp:revision>
  <cp:lastPrinted>2023-04-21T11:05:00Z</cp:lastPrinted>
  <dcterms:created xsi:type="dcterms:W3CDTF">2025-10-10T16:54:00Z</dcterms:created>
  <dcterms:modified xsi:type="dcterms:W3CDTF">2025-11-10T13:44:00Z</dcterms:modified>
</cp:coreProperties>
</file>