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372FF" w14:textId="77777777" w:rsidR="00CE3476" w:rsidRDefault="00CE3476" w:rsidP="00CE3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CBF65B8" w14:textId="77777777" w:rsidR="00CE3476" w:rsidRDefault="00CE3476" w:rsidP="00CE3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5AE2FD0" w14:textId="77777777" w:rsidR="00CE3476" w:rsidRDefault="00CE3476" w:rsidP="00CE3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66D3507" w14:textId="77777777" w:rsidR="00CE3476" w:rsidRDefault="00CE3476" w:rsidP="00CE3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769807AF" w14:textId="77777777" w:rsidR="00CE3476" w:rsidRDefault="00CE3476" w:rsidP="00CE3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416BC2FA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E23DB2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09AEA9E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227708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E14258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5EFD6DA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D122EF4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2DA0249A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A8F93D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6E9C70" w14:textId="77777777" w:rsidR="00F25777" w:rsidRPr="00771894" w:rsidRDefault="00DA4732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DA4732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ПРОЕКТНАЯ РАБОТА В КОНТРОЛЬНО-АНАЛИТИЧЕСКОЙ СФЕРЕ ТАМОЖЕННОГО</w:t>
      </w:r>
      <w:r>
        <w:rPr>
          <w:b/>
          <w:sz w:val="28"/>
        </w:rPr>
        <w:t xml:space="preserve"> </w:t>
      </w:r>
      <w:r w:rsidRPr="00771894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ДЕЛА</w:t>
      </w:r>
    </w:p>
    <w:p w14:paraId="12743128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8E956A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E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F06BABC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04E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10366CC1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04E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12F6F345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04E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6DF58AA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104E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15926E1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357DA0" w14:textId="77777777" w:rsidR="00104E0E" w:rsidRPr="00104E0E" w:rsidRDefault="00104E0E" w:rsidP="00104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3212E95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B04BA3C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F695ACD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7CD547F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B2F66E0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48A77F1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F2826DB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2674BEB" w14:textId="77777777" w:rsidR="00104E0E" w:rsidRPr="00104E0E" w:rsidRDefault="00104E0E" w:rsidP="00104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104E0E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45D81854" w14:textId="62040E51" w:rsidR="00104E0E" w:rsidRPr="00104E0E" w:rsidRDefault="005254B4" w:rsidP="005254B4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4B4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0E2A1F84" w14:textId="77777777" w:rsidR="00CE6458" w:rsidRPr="000D601F" w:rsidRDefault="00CE6458" w:rsidP="00CE6458"/>
    <w:p w14:paraId="0107CBFF" w14:textId="77777777" w:rsidR="00CE6458" w:rsidRPr="000D601F" w:rsidRDefault="00CE6458" w:rsidP="00CE6458"/>
    <w:p w14:paraId="23299C3A" w14:textId="77777777" w:rsidR="00CE6458" w:rsidRDefault="00CE6458" w:rsidP="00CE6458"/>
    <w:p w14:paraId="0E5B2575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59B8A3F3" w14:textId="0E7970A2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254B4" w:rsidRPr="001B3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B768A71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A9D516" w14:textId="77777777" w:rsidR="00B54C92" w:rsidRDefault="00B54C92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608422" w14:textId="77777777" w:rsidR="00B54C92" w:rsidRDefault="00B54C92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B9EFB4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042DC70D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2ED78DB1" w14:textId="77777777" w:rsidTr="00785588">
        <w:trPr>
          <w:trHeight w:val="20"/>
          <w:jc w:val="center"/>
        </w:trPr>
        <w:tc>
          <w:tcPr>
            <w:tcW w:w="174" w:type="pct"/>
          </w:tcPr>
          <w:p w14:paraId="6B39FE89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2AE6AC2E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6E683574" w14:textId="77777777" w:rsidR="00785588" w:rsidRPr="00646B41" w:rsidRDefault="00104E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31E9050" w14:textId="77777777" w:rsidTr="00785588">
        <w:trPr>
          <w:trHeight w:val="290"/>
          <w:jc w:val="center"/>
        </w:trPr>
        <w:tc>
          <w:tcPr>
            <w:tcW w:w="174" w:type="pct"/>
          </w:tcPr>
          <w:p w14:paraId="1E637E2B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69EBFA4E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1CEE7581" w14:textId="77777777" w:rsidR="00785588" w:rsidRPr="00646B41" w:rsidRDefault="00104E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5FC52556" w14:textId="77777777" w:rsidTr="00785588">
        <w:trPr>
          <w:trHeight w:val="20"/>
          <w:jc w:val="center"/>
        </w:trPr>
        <w:tc>
          <w:tcPr>
            <w:tcW w:w="174" w:type="pct"/>
          </w:tcPr>
          <w:p w14:paraId="4692F440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0EB1150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3A801C29" w14:textId="77777777" w:rsidR="00785588" w:rsidRPr="00646B41" w:rsidRDefault="00104E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1CC1439E" w14:textId="77777777" w:rsidTr="00785588">
        <w:trPr>
          <w:trHeight w:val="371"/>
          <w:jc w:val="center"/>
        </w:trPr>
        <w:tc>
          <w:tcPr>
            <w:tcW w:w="174" w:type="pct"/>
          </w:tcPr>
          <w:p w14:paraId="2936494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22A61E5C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59E762AC" w14:textId="77777777" w:rsidR="00785588" w:rsidRPr="00646B41" w:rsidRDefault="00104E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3D4BC3CA" w14:textId="77777777" w:rsidR="00785588" w:rsidRDefault="00785588" w:rsidP="00785588"/>
    <w:p w14:paraId="1EA2E97D" w14:textId="77777777" w:rsidR="00785588" w:rsidRDefault="00785588" w:rsidP="00785588"/>
    <w:p w14:paraId="6AE4105D" w14:textId="77777777" w:rsidR="00785588" w:rsidRDefault="00785588" w:rsidP="00785588"/>
    <w:p w14:paraId="4A54A337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065052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441D6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27BF9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ED19C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01F98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CE5F8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345DD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00F51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C77A7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B1862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475B54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B9517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A77442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7E8B0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A82C8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C0746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3F8DC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2FFC9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FAF8A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0216AB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08D9A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92EBA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68506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E118E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84D9B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A20B9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A46BD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CAD15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CE624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9C3B6B" w14:textId="77777777" w:rsidR="00DA4732" w:rsidRDefault="00DA4732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A04F9C" w14:textId="77777777" w:rsidR="00DA4732" w:rsidRDefault="00DA4732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41B0869" w14:textId="77777777" w:rsidR="00DA4732" w:rsidRDefault="00DA4732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C1E7DFB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18D3FE39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CC83BC" w14:textId="77777777" w:rsidR="0001661A" w:rsidRPr="002A1E97" w:rsidRDefault="0001661A" w:rsidP="00DA47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роектная работа в контрольно-аналитической сфере таможенного дела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1BE69186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77698D6E" w14:textId="77777777" w:rsidR="00DA4732" w:rsidRPr="00DA4732" w:rsidRDefault="002A1E97" w:rsidP="00DA47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управлять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проектом на всех этапах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 жизненного цикла</w:t>
      </w:r>
    </w:p>
    <w:p w14:paraId="2763A74E" w14:textId="77777777" w:rsidR="002A1E97" w:rsidRPr="00DA4732" w:rsidRDefault="002A1E97" w:rsidP="0065300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организовывать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руководить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работой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команды,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вырабатывая командную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стратегию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достижения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поставленной</w:t>
      </w:r>
      <w:r w:rsidR="00653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цели</w:t>
      </w:r>
    </w:p>
    <w:p w14:paraId="35161601" w14:textId="77777777" w:rsidR="00DA4732" w:rsidRDefault="002A1E97" w:rsidP="00DA47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ПК-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осуществлять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за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соблюдением таможенного законодательства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совершении таможенных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операций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участниками внешнеэкономической деятельности и иными лицами, осуществляющими деятельность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4732"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сфере таможенного дела</w:t>
      </w:r>
    </w:p>
    <w:p w14:paraId="2B5706D2" w14:textId="77777777" w:rsidR="002A1E97" w:rsidRDefault="00DA4732" w:rsidP="00DA47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таможенный, валютный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контроля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(надзора)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7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сфере внешней торговли</w:t>
      </w:r>
    </w:p>
    <w:p w14:paraId="44AD73B1" w14:textId="77777777" w:rsidR="00DA4732" w:rsidRDefault="00DA4732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3C1921" w14:textId="77777777" w:rsidR="00EB0D88" w:rsidRPr="00692B3B" w:rsidRDefault="00EB0D88" w:rsidP="00EB0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159CD9F0" w14:textId="77777777" w:rsidR="00EB0D88" w:rsidRPr="00771894" w:rsidRDefault="00EB0D88" w:rsidP="00EB0D8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618296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Главная цель стратегического управления в ФТС России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снижение численности кадров</w:t>
      </w:r>
      <w:r w:rsidRPr="00771894">
        <w:rPr>
          <w:sz w:val="28"/>
          <w:szCs w:val="28"/>
        </w:rPr>
        <w:br/>
        <w:t>б) формирование долгосрочных ориентиров развития</w:t>
      </w:r>
      <w:r w:rsidRPr="00771894">
        <w:rPr>
          <w:sz w:val="28"/>
          <w:szCs w:val="28"/>
        </w:rPr>
        <w:br/>
        <w:t>в) автоматизация всех бизнес-процессов</w:t>
      </w:r>
      <w:r w:rsidRPr="00771894">
        <w:rPr>
          <w:sz w:val="28"/>
          <w:szCs w:val="28"/>
        </w:rPr>
        <w:br/>
        <w:t>г) сокращение затрат</w:t>
      </w:r>
      <w:r w:rsidRPr="00771894">
        <w:rPr>
          <w:sz w:val="28"/>
          <w:szCs w:val="28"/>
        </w:rPr>
        <w:br/>
      </w:r>
    </w:p>
    <w:p w14:paraId="60DB8962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Какой документ определяет стратегические направления развития ФТС до 2030 года?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ТК ЕАЭС</w:t>
      </w:r>
      <w:r w:rsidRPr="00771894">
        <w:rPr>
          <w:sz w:val="28"/>
          <w:szCs w:val="28"/>
        </w:rPr>
        <w:br/>
        <w:t>б) Бюджетный кодекс РФ</w:t>
      </w:r>
      <w:r w:rsidRPr="00771894">
        <w:rPr>
          <w:sz w:val="28"/>
          <w:szCs w:val="28"/>
        </w:rPr>
        <w:br/>
        <w:t xml:space="preserve">в) </w:t>
      </w:r>
      <w:r w:rsidRPr="00771894">
        <w:rPr>
          <w:rStyle w:val="af"/>
          <w:b w:val="0"/>
          <w:sz w:val="28"/>
          <w:szCs w:val="28"/>
        </w:rPr>
        <w:t>Стратегия развития таможенной службы РФ до 2030 года</w:t>
      </w:r>
      <w:r w:rsidRPr="00771894">
        <w:rPr>
          <w:sz w:val="28"/>
          <w:szCs w:val="28"/>
        </w:rPr>
        <w:br/>
        <w:t>г) Указ Президента РФ № 204</w:t>
      </w:r>
    </w:p>
    <w:p w14:paraId="61326D16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rPr>
          <w:sz w:val="28"/>
          <w:szCs w:val="28"/>
        </w:rPr>
      </w:pPr>
      <w:r w:rsidRPr="00771894">
        <w:rPr>
          <w:i/>
          <w:sz w:val="28"/>
          <w:szCs w:val="28"/>
        </w:rPr>
        <w:t>Ключевая функция стратегического управления —</w:t>
      </w:r>
      <w:r w:rsidR="009F5876">
        <w:rPr>
          <w:i/>
          <w:sz w:val="28"/>
          <w:szCs w:val="28"/>
        </w:rPr>
        <w:t xml:space="preserve"> _____________________.</w:t>
      </w:r>
      <w:r w:rsidRPr="00771894">
        <w:rPr>
          <w:i/>
          <w:sz w:val="28"/>
          <w:szCs w:val="28"/>
        </w:rPr>
        <w:br/>
      </w:r>
    </w:p>
    <w:p w14:paraId="668FC1D4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Основная характеристика стратегического решения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краткосрочность</w:t>
      </w:r>
      <w:r w:rsidRPr="00771894">
        <w:rPr>
          <w:sz w:val="28"/>
          <w:szCs w:val="28"/>
        </w:rPr>
        <w:br/>
        <w:t>б) случайность</w:t>
      </w:r>
      <w:r w:rsidRPr="00771894">
        <w:rPr>
          <w:sz w:val="28"/>
          <w:szCs w:val="28"/>
        </w:rPr>
        <w:br/>
        <w:t xml:space="preserve">в) </w:t>
      </w:r>
      <w:r w:rsidRPr="00771894">
        <w:rPr>
          <w:rStyle w:val="af"/>
          <w:b w:val="0"/>
          <w:sz w:val="28"/>
          <w:szCs w:val="28"/>
        </w:rPr>
        <w:t>долгосрочный характер и неопределенность среды</w:t>
      </w:r>
      <w:r w:rsidRPr="00771894">
        <w:rPr>
          <w:sz w:val="28"/>
          <w:szCs w:val="28"/>
        </w:rPr>
        <w:br/>
        <w:t>г) административная простота</w:t>
      </w:r>
    </w:p>
    <w:p w14:paraId="340BBDE1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Кто утверждает стратегические приоритеты ФТС?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начальники таможенных постов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руководство ФТС России</w:t>
      </w:r>
      <w:r w:rsidRPr="00771894">
        <w:rPr>
          <w:sz w:val="28"/>
          <w:szCs w:val="28"/>
        </w:rPr>
        <w:br/>
      </w:r>
      <w:r w:rsidRPr="00771894">
        <w:rPr>
          <w:sz w:val="28"/>
          <w:szCs w:val="28"/>
        </w:rPr>
        <w:lastRenderedPageBreak/>
        <w:t>в) Минфин РФ</w:t>
      </w:r>
      <w:r w:rsidRPr="00771894">
        <w:rPr>
          <w:sz w:val="28"/>
          <w:szCs w:val="28"/>
        </w:rPr>
        <w:br/>
        <w:t>г) региональные управления</w:t>
      </w:r>
    </w:p>
    <w:p w14:paraId="41802EBD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Что отражает миссия ФТС в стратегическом плане?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годовые KPI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предназначение и роль службы в экономике страны</w:t>
      </w:r>
      <w:r w:rsidRPr="00771894">
        <w:rPr>
          <w:sz w:val="28"/>
          <w:szCs w:val="28"/>
        </w:rPr>
        <w:br/>
        <w:t>в) структуру аппарата</w:t>
      </w:r>
      <w:r w:rsidRPr="00771894">
        <w:rPr>
          <w:sz w:val="28"/>
          <w:szCs w:val="28"/>
        </w:rPr>
        <w:br/>
        <w:t>г) перечень мероприятий</w:t>
      </w:r>
    </w:p>
    <w:p w14:paraId="6D8DE5DE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Одним из принципов стратегического управления является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 xml:space="preserve">а) </w:t>
      </w:r>
      <w:r w:rsidRPr="00771894">
        <w:rPr>
          <w:rStyle w:val="af"/>
          <w:b w:val="0"/>
          <w:sz w:val="28"/>
          <w:szCs w:val="28"/>
        </w:rPr>
        <w:t>непрерывность и адаптивность</w:t>
      </w:r>
      <w:r w:rsidRPr="00771894">
        <w:rPr>
          <w:sz w:val="28"/>
          <w:szCs w:val="28"/>
        </w:rPr>
        <w:br/>
        <w:t>б) произвольность</w:t>
      </w:r>
      <w:r w:rsidRPr="00771894">
        <w:rPr>
          <w:sz w:val="28"/>
          <w:szCs w:val="28"/>
        </w:rPr>
        <w:br/>
        <w:t>в) жесткая централизация</w:t>
      </w:r>
      <w:r w:rsidRPr="00771894">
        <w:rPr>
          <w:sz w:val="28"/>
          <w:szCs w:val="28"/>
        </w:rPr>
        <w:br/>
        <w:t>г) спонтанность</w:t>
      </w:r>
    </w:p>
    <w:p w14:paraId="77B87459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Стратегическое управление строится на анализе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индивидуальных предпочтений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внешней и внутренней среды</w:t>
      </w:r>
      <w:r w:rsidRPr="00771894">
        <w:rPr>
          <w:sz w:val="28"/>
          <w:szCs w:val="28"/>
        </w:rPr>
        <w:br/>
        <w:t>в) кадровых перемещений</w:t>
      </w:r>
      <w:r w:rsidRPr="00771894">
        <w:rPr>
          <w:sz w:val="28"/>
          <w:szCs w:val="28"/>
        </w:rPr>
        <w:br/>
        <w:t>г) бухгалтерских проводок</w:t>
      </w:r>
    </w:p>
    <w:p w14:paraId="7A548086" w14:textId="77777777" w:rsidR="00EB0D88" w:rsidRPr="00771894" w:rsidRDefault="009F5876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>
        <w:rPr>
          <w:i/>
          <w:sz w:val="28"/>
          <w:szCs w:val="28"/>
        </w:rPr>
        <w:t>Подход</w:t>
      </w:r>
      <w:r w:rsidR="00EB0D88" w:rsidRPr="00771894">
        <w:rPr>
          <w:i/>
          <w:sz w:val="28"/>
          <w:szCs w:val="28"/>
        </w:rPr>
        <w:t xml:space="preserve"> хара</w:t>
      </w:r>
      <w:r>
        <w:rPr>
          <w:i/>
          <w:sz w:val="28"/>
          <w:szCs w:val="28"/>
        </w:rPr>
        <w:t>ктер</w:t>
      </w:r>
      <w:r w:rsidR="00EB0D88" w:rsidRPr="00771894">
        <w:rPr>
          <w:i/>
          <w:sz w:val="28"/>
          <w:szCs w:val="28"/>
        </w:rPr>
        <w:t>н</w:t>
      </w:r>
      <w:r>
        <w:rPr>
          <w:i/>
          <w:sz w:val="28"/>
          <w:szCs w:val="28"/>
        </w:rPr>
        <w:t>ый</w:t>
      </w:r>
      <w:r w:rsidR="00EB0D88" w:rsidRPr="00771894">
        <w:rPr>
          <w:i/>
          <w:sz w:val="28"/>
          <w:szCs w:val="28"/>
        </w:rPr>
        <w:t xml:space="preserve"> для с</w:t>
      </w:r>
      <w:r>
        <w:rPr>
          <w:i/>
          <w:sz w:val="28"/>
          <w:szCs w:val="28"/>
        </w:rPr>
        <w:t>тратегического управления в ФТС - __________</w:t>
      </w:r>
      <w:r w:rsidR="00EB0D88" w:rsidRPr="00771894">
        <w:rPr>
          <w:i/>
          <w:sz w:val="28"/>
          <w:szCs w:val="28"/>
        </w:rPr>
        <w:br/>
      </w:r>
    </w:p>
    <w:p w14:paraId="16D3A12C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Основное назначение планирования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контроль исполнения бюджета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определение целей и путей их достижения</w:t>
      </w:r>
      <w:r w:rsidRPr="00771894">
        <w:rPr>
          <w:sz w:val="28"/>
          <w:szCs w:val="28"/>
        </w:rPr>
        <w:br/>
        <w:t>в) кадровая оценка</w:t>
      </w:r>
      <w:r w:rsidRPr="00771894">
        <w:rPr>
          <w:sz w:val="28"/>
          <w:szCs w:val="28"/>
        </w:rPr>
        <w:br/>
        <w:t>г) документооборот</w:t>
      </w:r>
    </w:p>
    <w:p w14:paraId="4FDADEA3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Прогнозирование используется для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кадровых перестановок</w:t>
      </w:r>
      <w:r w:rsidRPr="00771894">
        <w:rPr>
          <w:sz w:val="28"/>
          <w:szCs w:val="28"/>
        </w:rPr>
        <w:br/>
        <w:t>б) аудита</w:t>
      </w:r>
      <w:r w:rsidRPr="00771894">
        <w:rPr>
          <w:sz w:val="28"/>
          <w:szCs w:val="28"/>
        </w:rPr>
        <w:br/>
        <w:t>в) составления отчета</w:t>
      </w:r>
      <w:r w:rsidRPr="00771894">
        <w:rPr>
          <w:sz w:val="28"/>
          <w:szCs w:val="28"/>
        </w:rPr>
        <w:br/>
        <w:t xml:space="preserve">г) </w:t>
      </w:r>
      <w:r w:rsidRPr="00771894">
        <w:rPr>
          <w:rStyle w:val="af"/>
          <w:b w:val="0"/>
          <w:sz w:val="28"/>
          <w:szCs w:val="28"/>
        </w:rPr>
        <w:t>оценки будущего состояния объектов управления</w:t>
      </w:r>
      <w:r w:rsidRPr="00771894">
        <w:rPr>
          <w:sz w:val="28"/>
          <w:szCs w:val="28"/>
        </w:rPr>
        <w:t xml:space="preserve"> аудита</w:t>
      </w:r>
    </w:p>
    <w:p w14:paraId="1A9C0243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Проект в ФТС — это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временная структура без целей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комплекс мероприятий с ограниченными ресурсами и сроками</w:t>
      </w:r>
      <w:r w:rsidRPr="00771894">
        <w:rPr>
          <w:sz w:val="28"/>
          <w:szCs w:val="28"/>
        </w:rPr>
        <w:br/>
        <w:t>в) план без реализации</w:t>
      </w:r>
      <w:r w:rsidRPr="00771894">
        <w:rPr>
          <w:sz w:val="28"/>
          <w:szCs w:val="28"/>
        </w:rPr>
        <w:br/>
        <w:t>г) стратегическая идея</w:t>
      </w:r>
    </w:p>
    <w:p w14:paraId="6E0F7F28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Основной принцип проектного управления —</w:t>
      </w:r>
      <w:r w:rsidR="009F5876">
        <w:rPr>
          <w:i/>
          <w:sz w:val="28"/>
          <w:szCs w:val="28"/>
        </w:rPr>
        <w:t xml:space="preserve"> ________________________</w:t>
      </w:r>
      <w:r w:rsidRPr="00771894">
        <w:rPr>
          <w:i/>
          <w:sz w:val="28"/>
          <w:szCs w:val="28"/>
        </w:rPr>
        <w:br/>
      </w:r>
    </w:p>
    <w:p w14:paraId="638E11EC" w14:textId="77777777" w:rsidR="00EB0D88" w:rsidRPr="00771894" w:rsidRDefault="009F5876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>
        <w:rPr>
          <w:i/>
          <w:sz w:val="28"/>
          <w:szCs w:val="28"/>
        </w:rPr>
        <w:t>Лицо, отвечающее за реализацию проекта - _____________________</w:t>
      </w:r>
      <w:r w:rsidR="00EB0D88" w:rsidRPr="00771894">
        <w:rPr>
          <w:i/>
          <w:sz w:val="28"/>
          <w:szCs w:val="28"/>
        </w:rPr>
        <w:br/>
      </w:r>
    </w:p>
    <w:p w14:paraId="5C527641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lastRenderedPageBreak/>
        <w:t>Основная цель анализа эффективности в таможенной системе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увеличить объём проверок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оценить результативность и рациональность деятельности органов ФТС</w:t>
      </w:r>
      <w:r w:rsidRPr="00771894">
        <w:rPr>
          <w:sz w:val="28"/>
          <w:szCs w:val="28"/>
        </w:rPr>
        <w:br/>
        <w:t>в) подготовить отчётность</w:t>
      </w:r>
      <w:r w:rsidRPr="00771894">
        <w:rPr>
          <w:sz w:val="28"/>
          <w:szCs w:val="28"/>
        </w:rPr>
        <w:br/>
        <w:t>г) сократить расходы</w:t>
      </w:r>
    </w:p>
    <w:p w14:paraId="628F8E8D" w14:textId="77777777" w:rsidR="00EB0D88" w:rsidRPr="00771894" w:rsidRDefault="009F5876" w:rsidP="009F5876">
      <w:pPr>
        <w:pStyle w:val="a8"/>
        <w:numPr>
          <w:ilvl w:val="0"/>
          <w:numId w:val="13"/>
        </w:numPr>
        <w:spacing w:before="240" w:beforeAutospacing="0"/>
        <w:rPr>
          <w:sz w:val="28"/>
          <w:szCs w:val="28"/>
        </w:rPr>
      </w:pPr>
      <w:r>
        <w:rPr>
          <w:i/>
          <w:sz w:val="28"/>
          <w:szCs w:val="28"/>
        </w:rPr>
        <w:t>Д</w:t>
      </w:r>
      <w:r w:rsidR="00EB0D88" w:rsidRPr="00771894">
        <w:rPr>
          <w:i/>
          <w:sz w:val="28"/>
          <w:szCs w:val="28"/>
        </w:rPr>
        <w:t>окумент регулиру</w:t>
      </w:r>
      <w:r>
        <w:rPr>
          <w:i/>
          <w:sz w:val="28"/>
          <w:szCs w:val="28"/>
        </w:rPr>
        <w:t>ющий</w:t>
      </w:r>
      <w:r w:rsidR="00EB0D88" w:rsidRPr="00771894">
        <w:rPr>
          <w:i/>
          <w:sz w:val="28"/>
          <w:szCs w:val="28"/>
        </w:rPr>
        <w:t xml:space="preserve"> п</w:t>
      </w:r>
      <w:r>
        <w:rPr>
          <w:i/>
          <w:sz w:val="28"/>
          <w:szCs w:val="28"/>
        </w:rPr>
        <w:t>орядок оценки эффективности ФТС - № _______-ФЗ.</w:t>
      </w:r>
      <w:r w:rsidR="00EB0D88" w:rsidRPr="00771894">
        <w:rPr>
          <w:i/>
          <w:sz w:val="28"/>
          <w:szCs w:val="28"/>
        </w:rPr>
        <w:br/>
      </w:r>
    </w:p>
    <w:p w14:paraId="385CA97D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Показатель эффективности — это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 xml:space="preserve">а) </w:t>
      </w:r>
      <w:r w:rsidRPr="00771894">
        <w:rPr>
          <w:rStyle w:val="af"/>
          <w:b w:val="0"/>
          <w:sz w:val="28"/>
          <w:szCs w:val="28"/>
        </w:rPr>
        <w:t>количественная мера достижения цели</w:t>
      </w:r>
      <w:r w:rsidRPr="00771894">
        <w:rPr>
          <w:sz w:val="28"/>
          <w:szCs w:val="28"/>
        </w:rPr>
        <w:t xml:space="preserve"> описание процедуры</w:t>
      </w:r>
      <w:r w:rsidRPr="00771894">
        <w:rPr>
          <w:sz w:val="28"/>
          <w:szCs w:val="28"/>
        </w:rPr>
        <w:br/>
        <w:t>б) описание процедуры</w:t>
      </w:r>
      <w:r w:rsidRPr="00771894">
        <w:rPr>
          <w:sz w:val="28"/>
          <w:szCs w:val="28"/>
        </w:rPr>
        <w:br/>
        <w:t>в) документ отчётности</w:t>
      </w:r>
      <w:r w:rsidRPr="00771894">
        <w:rPr>
          <w:sz w:val="28"/>
          <w:szCs w:val="28"/>
        </w:rPr>
        <w:br/>
        <w:t>г) должностная инструкция</w:t>
      </w:r>
    </w:p>
    <w:p w14:paraId="55DEFA53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К ключевым показателям эффективности (KPI) относятся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число командировок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время выпуска деклараций, процент автоматизации процессов</w:t>
      </w:r>
      <w:r w:rsidRPr="00771894">
        <w:rPr>
          <w:sz w:val="28"/>
          <w:szCs w:val="28"/>
        </w:rPr>
        <w:br/>
        <w:t>в) численность персонала</w:t>
      </w:r>
      <w:r w:rsidRPr="00771894">
        <w:rPr>
          <w:sz w:val="28"/>
          <w:szCs w:val="28"/>
        </w:rPr>
        <w:br/>
        <w:t>г) количество жалоб</w:t>
      </w:r>
    </w:p>
    <w:p w14:paraId="66361ACA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Анализ эффективности проводится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только раз в год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на регулярной основе в рамках мониторинга</w:t>
      </w:r>
      <w:r w:rsidRPr="00771894">
        <w:rPr>
          <w:sz w:val="28"/>
          <w:szCs w:val="28"/>
        </w:rPr>
        <w:br/>
        <w:t>в) по требованию Минфина</w:t>
      </w:r>
      <w:r w:rsidRPr="00771894">
        <w:rPr>
          <w:sz w:val="28"/>
          <w:szCs w:val="28"/>
        </w:rPr>
        <w:br/>
        <w:t>г) эпизодически</w:t>
      </w:r>
    </w:p>
    <w:p w14:paraId="44AEB304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Методы анализа эффективности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субъективные оценки</w:t>
      </w:r>
      <w:r w:rsidRPr="00771894">
        <w:rPr>
          <w:sz w:val="28"/>
          <w:szCs w:val="28"/>
        </w:rPr>
        <w:br/>
        <w:t>б) устные интервью</w:t>
      </w:r>
      <w:r w:rsidRPr="00771894">
        <w:rPr>
          <w:sz w:val="28"/>
          <w:szCs w:val="28"/>
        </w:rPr>
        <w:br/>
        <w:t>в) описательные модели</w:t>
      </w:r>
      <w:r w:rsidRPr="00771894">
        <w:rPr>
          <w:sz w:val="28"/>
          <w:szCs w:val="28"/>
        </w:rPr>
        <w:br/>
        <w:t xml:space="preserve">г) </w:t>
      </w:r>
      <w:r w:rsidRPr="00771894">
        <w:rPr>
          <w:rStyle w:val="af"/>
          <w:b w:val="0"/>
          <w:sz w:val="28"/>
          <w:szCs w:val="28"/>
        </w:rPr>
        <w:t>экономико-математические и сравнительные методы</w:t>
      </w:r>
      <w:r w:rsidRPr="00771894">
        <w:rPr>
          <w:sz w:val="28"/>
          <w:szCs w:val="28"/>
        </w:rPr>
        <w:t xml:space="preserve"> </w:t>
      </w:r>
    </w:p>
    <w:p w14:paraId="7D166F0D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Кто осуществляет анализ эффективности в ФТС?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кадровая служба</w:t>
      </w:r>
      <w:r w:rsidRPr="00771894">
        <w:rPr>
          <w:sz w:val="28"/>
          <w:szCs w:val="28"/>
        </w:rPr>
        <w:br/>
        <w:t>б) бухгалтерия</w:t>
      </w:r>
      <w:r w:rsidRPr="00771894">
        <w:rPr>
          <w:sz w:val="28"/>
          <w:szCs w:val="28"/>
        </w:rPr>
        <w:br/>
        <w:t xml:space="preserve">в) </w:t>
      </w:r>
      <w:r w:rsidRPr="00771894">
        <w:rPr>
          <w:rStyle w:val="af"/>
          <w:b w:val="0"/>
          <w:sz w:val="28"/>
          <w:szCs w:val="28"/>
        </w:rPr>
        <w:t>аналитические и контрольно-оценочные подразделения</w:t>
      </w:r>
      <w:r w:rsidRPr="00771894">
        <w:rPr>
          <w:sz w:val="28"/>
          <w:szCs w:val="28"/>
        </w:rPr>
        <w:br/>
        <w:t>г) пресс-служба</w:t>
      </w:r>
    </w:p>
    <w:p w14:paraId="60AF3451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Основной принцип анализа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случайность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объективность и достоверность данных</w:t>
      </w:r>
      <w:r w:rsidRPr="00771894">
        <w:rPr>
          <w:sz w:val="28"/>
          <w:szCs w:val="28"/>
        </w:rPr>
        <w:br/>
        <w:t>в) ускорение отчётности</w:t>
      </w:r>
      <w:r w:rsidRPr="00771894">
        <w:rPr>
          <w:sz w:val="28"/>
          <w:szCs w:val="28"/>
        </w:rPr>
        <w:br/>
        <w:t>г) индивидуализм</w:t>
      </w:r>
    </w:p>
    <w:p w14:paraId="3C76E529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lastRenderedPageBreak/>
        <w:t>Результаты анализа используются для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награждений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принятия управленческих решений и корректировки стратегии</w:t>
      </w:r>
      <w:r w:rsidRPr="00771894">
        <w:rPr>
          <w:sz w:val="28"/>
          <w:szCs w:val="28"/>
        </w:rPr>
        <w:br/>
        <w:t>в) публикации в СМИ</w:t>
      </w:r>
      <w:r w:rsidRPr="00771894">
        <w:rPr>
          <w:sz w:val="28"/>
          <w:szCs w:val="28"/>
        </w:rPr>
        <w:br/>
        <w:t>г) внутренней переписки</w:t>
      </w:r>
    </w:p>
    <w:p w14:paraId="384238A7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Информационной базой анализа служат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кадровые приказы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данные таможенной статистики и внутренней отчётности</w:t>
      </w:r>
      <w:r w:rsidRPr="00771894">
        <w:rPr>
          <w:sz w:val="28"/>
          <w:szCs w:val="28"/>
        </w:rPr>
        <w:br/>
        <w:t>в) телефонные опросы</w:t>
      </w:r>
      <w:r w:rsidRPr="00771894">
        <w:rPr>
          <w:sz w:val="28"/>
          <w:szCs w:val="28"/>
        </w:rPr>
        <w:br/>
        <w:t>г) отчёты о командировках</w:t>
      </w:r>
    </w:p>
    <w:p w14:paraId="5F842194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Законодательная основа ведения таможенной статистики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 xml:space="preserve">а) </w:t>
      </w:r>
      <w:r w:rsidRPr="00771894">
        <w:rPr>
          <w:rStyle w:val="af"/>
          <w:b w:val="0"/>
          <w:sz w:val="28"/>
          <w:szCs w:val="28"/>
        </w:rPr>
        <w:t>Таможенный кодекс ЕАЭС</w:t>
      </w:r>
      <w:r w:rsidRPr="00771894">
        <w:rPr>
          <w:sz w:val="28"/>
          <w:szCs w:val="28"/>
        </w:rPr>
        <w:br/>
        <w:t>б) Конституция РФ</w:t>
      </w:r>
      <w:r w:rsidRPr="00771894">
        <w:rPr>
          <w:sz w:val="28"/>
          <w:szCs w:val="28"/>
        </w:rPr>
        <w:br/>
        <w:t>в) Налоговый кодекс</w:t>
      </w:r>
      <w:r w:rsidRPr="00771894">
        <w:rPr>
          <w:sz w:val="28"/>
          <w:szCs w:val="28"/>
        </w:rPr>
        <w:br/>
        <w:t>г) Бюджетный кодекс</w:t>
      </w:r>
    </w:p>
    <w:p w14:paraId="6B090C78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Таможенная статистика является частью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бухгалтерской отчётности</w:t>
      </w:r>
      <w:r w:rsidRPr="00771894">
        <w:rPr>
          <w:sz w:val="28"/>
          <w:szCs w:val="28"/>
        </w:rPr>
        <w:br/>
        <w:t xml:space="preserve">б) </w:t>
      </w:r>
      <w:r w:rsidRPr="00771894">
        <w:rPr>
          <w:rStyle w:val="af"/>
          <w:b w:val="0"/>
          <w:sz w:val="28"/>
          <w:szCs w:val="28"/>
        </w:rPr>
        <w:t>государственной статистической системы РФ</w:t>
      </w:r>
      <w:r w:rsidRPr="00771894">
        <w:rPr>
          <w:sz w:val="28"/>
          <w:szCs w:val="28"/>
        </w:rPr>
        <w:br/>
        <w:t>в) банковской информации</w:t>
      </w:r>
      <w:r w:rsidRPr="00771894">
        <w:rPr>
          <w:sz w:val="28"/>
          <w:szCs w:val="28"/>
        </w:rPr>
        <w:br/>
        <w:t>г) экспортной отчётности</w:t>
      </w:r>
    </w:p>
    <w:p w14:paraId="55305266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Единица измерения в таможенной статистике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 xml:space="preserve">а) </w:t>
      </w:r>
      <w:r w:rsidRPr="00771894">
        <w:rPr>
          <w:rStyle w:val="af"/>
          <w:b w:val="0"/>
          <w:sz w:val="28"/>
          <w:szCs w:val="28"/>
        </w:rPr>
        <w:t>товар и его стоимостной объём</w:t>
      </w:r>
      <w:r w:rsidRPr="00771894">
        <w:rPr>
          <w:sz w:val="28"/>
          <w:szCs w:val="28"/>
        </w:rPr>
        <w:t xml:space="preserve"> предприятие</w:t>
      </w:r>
      <w:r w:rsidRPr="00771894">
        <w:rPr>
          <w:sz w:val="28"/>
          <w:szCs w:val="28"/>
        </w:rPr>
        <w:br/>
        <w:t>б) предприятие</w:t>
      </w:r>
      <w:r w:rsidRPr="00771894">
        <w:rPr>
          <w:sz w:val="28"/>
          <w:szCs w:val="28"/>
        </w:rPr>
        <w:br/>
        <w:t>в) декларация</w:t>
      </w:r>
      <w:r w:rsidRPr="00771894">
        <w:rPr>
          <w:sz w:val="28"/>
          <w:szCs w:val="28"/>
        </w:rPr>
        <w:br/>
        <w:t>г) пост</w:t>
      </w:r>
    </w:p>
    <w:p w14:paraId="39D6082B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24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Главный орган, формирующий таможенную статистику в РФ —</w:t>
      </w:r>
      <w:r w:rsidR="003647A5">
        <w:rPr>
          <w:i/>
          <w:sz w:val="28"/>
          <w:szCs w:val="28"/>
        </w:rPr>
        <w:t xml:space="preserve"> __________.</w:t>
      </w:r>
      <w:r w:rsidRPr="00771894">
        <w:rPr>
          <w:i/>
          <w:sz w:val="28"/>
          <w:szCs w:val="28"/>
        </w:rPr>
        <w:br/>
      </w:r>
    </w:p>
    <w:p w14:paraId="63042FC9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120" w:beforeAutospacing="0"/>
        <w:ind w:left="714" w:hanging="357"/>
        <w:rPr>
          <w:sz w:val="28"/>
          <w:szCs w:val="28"/>
        </w:rPr>
      </w:pPr>
      <w:r w:rsidRPr="00771894">
        <w:rPr>
          <w:i/>
          <w:sz w:val="28"/>
          <w:szCs w:val="28"/>
        </w:rPr>
        <w:t>Основной источник данных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 xml:space="preserve">а) </w:t>
      </w:r>
      <w:r w:rsidRPr="00771894">
        <w:rPr>
          <w:rStyle w:val="af"/>
          <w:b w:val="0"/>
          <w:sz w:val="28"/>
          <w:szCs w:val="28"/>
        </w:rPr>
        <w:t>таможенные декларации</w:t>
      </w:r>
      <w:r w:rsidRPr="00771894">
        <w:rPr>
          <w:sz w:val="28"/>
          <w:szCs w:val="28"/>
        </w:rPr>
        <w:br/>
        <w:t>б) отчёты организаций</w:t>
      </w:r>
      <w:r w:rsidRPr="00771894">
        <w:rPr>
          <w:sz w:val="28"/>
          <w:szCs w:val="28"/>
        </w:rPr>
        <w:br/>
        <w:t>в) договоры поставок</w:t>
      </w:r>
      <w:r w:rsidRPr="00771894">
        <w:rPr>
          <w:sz w:val="28"/>
          <w:szCs w:val="28"/>
        </w:rPr>
        <w:br/>
        <w:t>г) опросы</w:t>
      </w:r>
    </w:p>
    <w:p w14:paraId="32AA2DE1" w14:textId="77777777" w:rsidR="00EB0D88" w:rsidRPr="00771894" w:rsidRDefault="00EB0D88" w:rsidP="00EB0D88">
      <w:pPr>
        <w:pStyle w:val="a8"/>
        <w:numPr>
          <w:ilvl w:val="0"/>
          <w:numId w:val="13"/>
        </w:numPr>
        <w:spacing w:before="120" w:beforeAutospacing="0"/>
        <w:rPr>
          <w:sz w:val="28"/>
          <w:szCs w:val="28"/>
        </w:rPr>
      </w:pPr>
      <w:r w:rsidRPr="00771894">
        <w:rPr>
          <w:i/>
          <w:sz w:val="28"/>
          <w:szCs w:val="28"/>
        </w:rPr>
        <w:t>Главная цель внедрения ИТ в ФТС —</w:t>
      </w:r>
      <w:r w:rsidRPr="00771894">
        <w:rPr>
          <w:i/>
          <w:sz w:val="28"/>
          <w:szCs w:val="28"/>
        </w:rPr>
        <w:br/>
      </w:r>
      <w:r w:rsidRPr="00771894">
        <w:rPr>
          <w:sz w:val="28"/>
          <w:szCs w:val="28"/>
        </w:rPr>
        <w:t>а) экономия электроэнергии</w:t>
      </w:r>
      <w:r w:rsidRPr="00771894">
        <w:rPr>
          <w:sz w:val="28"/>
          <w:szCs w:val="28"/>
        </w:rPr>
        <w:br/>
        <w:t>б) централизация власти</w:t>
      </w:r>
      <w:r w:rsidRPr="00771894">
        <w:rPr>
          <w:sz w:val="28"/>
          <w:szCs w:val="28"/>
        </w:rPr>
        <w:br/>
        <w:t>в) сокращение отчетов</w:t>
      </w:r>
      <w:r w:rsidRPr="00771894">
        <w:rPr>
          <w:sz w:val="28"/>
          <w:szCs w:val="28"/>
        </w:rPr>
        <w:br/>
        <w:t xml:space="preserve">г) </w:t>
      </w:r>
      <w:r w:rsidRPr="00771894">
        <w:rPr>
          <w:rStyle w:val="af"/>
          <w:b w:val="0"/>
          <w:sz w:val="28"/>
          <w:szCs w:val="28"/>
        </w:rPr>
        <w:t>повышение эффективности и прозрачности деятельности</w:t>
      </w:r>
      <w:r w:rsidRPr="00771894">
        <w:rPr>
          <w:sz w:val="28"/>
          <w:szCs w:val="28"/>
        </w:rPr>
        <w:t xml:space="preserve"> </w:t>
      </w:r>
    </w:p>
    <w:p w14:paraId="45AECDE1" w14:textId="77777777" w:rsidR="00EB0D88" w:rsidRPr="00771894" w:rsidRDefault="00EB0D88" w:rsidP="00EB0D88">
      <w:pPr>
        <w:rPr>
          <w:sz w:val="28"/>
          <w:szCs w:val="28"/>
        </w:rPr>
      </w:pPr>
    </w:p>
    <w:p w14:paraId="5E1D12F8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6D92F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2AB72D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6612733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829B6DB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358B59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D3C41D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BB7C8D3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4A0250F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BAAB8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0A545123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FB96A9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673A98D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E0556BA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3DDCFE61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179CCA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E6CB26" w14:textId="77777777" w:rsidR="00EB0D88" w:rsidRDefault="00EB0D88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0C3B82" w14:textId="77777777" w:rsidR="009F5876" w:rsidRDefault="009F5876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53C7BC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08226B84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834FF1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79E91B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4949DA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5876" w:rsidRPr="009F5876">
        <w:rPr>
          <w:rFonts w:ascii="Times New Roman" w:hAnsi="Times New Roman" w:cs="Times New Roman"/>
          <w:bCs/>
          <w:color w:val="000000"/>
          <w:sz w:val="28"/>
          <w:szCs w:val="28"/>
        </w:rPr>
        <w:t>планирование и прогнозирование</w:t>
      </w:r>
    </w:p>
    <w:p w14:paraId="3152135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4BD9CD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936DDF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8ED275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54C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3D0BF93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F63C7E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5876" w:rsidRPr="009F5876">
        <w:rPr>
          <w:rStyle w:val="af"/>
          <w:rFonts w:ascii="Times New Roman" w:hAnsi="Times New Roman" w:cs="Times New Roman"/>
          <w:b w:val="0"/>
          <w:sz w:val="28"/>
          <w:szCs w:val="28"/>
        </w:rPr>
        <w:t>системный</w:t>
      </w:r>
    </w:p>
    <w:p w14:paraId="01F8F9D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7951F1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3ED6B6D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E30F56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5876" w:rsidRPr="009F5876">
        <w:rPr>
          <w:rStyle w:val="af"/>
          <w:rFonts w:ascii="Times New Roman" w:hAnsi="Times New Roman" w:cs="Times New Roman"/>
          <w:b w:val="0"/>
          <w:sz w:val="28"/>
          <w:szCs w:val="28"/>
        </w:rPr>
        <w:t>ориентация на результат</w:t>
      </w:r>
    </w:p>
    <w:p w14:paraId="47442D9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 w:rsidRPr="009F58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5876" w:rsidRPr="009F5876">
        <w:rPr>
          <w:rStyle w:val="af"/>
          <w:rFonts w:ascii="Times New Roman" w:hAnsi="Times New Roman" w:cs="Times New Roman"/>
          <w:b w:val="0"/>
          <w:sz w:val="28"/>
          <w:szCs w:val="28"/>
        </w:rPr>
        <w:t>руководитель</w:t>
      </w:r>
    </w:p>
    <w:p w14:paraId="1D95CF4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73D8CF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5876">
        <w:rPr>
          <w:rFonts w:ascii="Times New Roman" w:hAnsi="Times New Roman" w:cs="Times New Roman"/>
          <w:bCs/>
          <w:color w:val="000000"/>
          <w:sz w:val="28"/>
          <w:szCs w:val="28"/>
        </w:rPr>
        <w:t>289</w:t>
      </w:r>
    </w:p>
    <w:p w14:paraId="2F55C61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89CF21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8011E4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DF23D5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41270B8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11F19E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D5C214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276428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DE3918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E53E43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36777A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36577A4" w14:textId="25155E39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1B3702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 w:rsidRPr="001B37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647A5" w:rsidRPr="001B3702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Федеральная таможенная служба </w:t>
      </w:r>
      <w:bookmarkStart w:id="2" w:name="_GoBack"/>
      <w:bookmarkEnd w:id="2"/>
    </w:p>
    <w:p w14:paraId="06AB96B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FC2810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B0D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0D6899" w16cid:durableId="2CA5E5F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6FB61" w14:textId="77777777" w:rsidR="00172EF5" w:rsidRDefault="00172EF5" w:rsidP="00CE6458">
      <w:pPr>
        <w:spacing w:after="0" w:line="240" w:lineRule="auto"/>
      </w:pPr>
      <w:r>
        <w:separator/>
      </w:r>
    </w:p>
  </w:endnote>
  <w:endnote w:type="continuationSeparator" w:id="0">
    <w:p w14:paraId="4B8AA70A" w14:textId="77777777" w:rsidR="00172EF5" w:rsidRDefault="00172EF5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6BBBEA0" w14:textId="34D9E758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370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8D0773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2F7AF" w14:textId="77777777" w:rsidR="00172EF5" w:rsidRDefault="00172EF5" w:rsidP="00CE6458">
      <w:pPr>
        <w:spacing w:after="0" w:line="240" w:lineRule="auto"/>
      </w:pPr>
      <w:r>
        <w:separator/>
      </w:r>
    </w:p>
  </w:footnote>
  <w:footnote w:type="continuationSeparator" w:id="0">
    <w:p w14:paraId="77306E21" w14:textId="77777777" w:rsidR="00172EF5" w:rsidRDefault="00172EF5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E169D"/>
    <w:multiLevelType w:val="multilevel"/>
    <w:tmpl w:val="8D5C8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0E2A76"/>
    <w:multiLevelType w:val="multilevel"/>
    <w:tmpl w:val="4C94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D510F9"/>
    <w:multiLevelType w:val="multilevel"/>
    <w:tmpl w:val="B8949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C752B"/>
    <w:multiLevelType w:val="multilevel"/>
    <w:tmpl w:val="6804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1C03100"/>
    <w:multiLevelType w:val="multilevel"/>
    <w:tmpl w:val="16008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6"/>
  </w:num>
  <w:num w:numId="12">
    <w:abstractNumId w:val="16"/>
  </w:num>
  <w:num w:numId="13">
    <w:abstractNumId w:val="13"/>
  </w:num>
  <w:num w:numId="14">
    <w:abstractNumId w:val="4"/>
  </w:num>
  <w:num w:numId="15">
    <w:abstractNumId w:val="10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83F5D"/>
    <w:rsid w:val="00084267"/>
    <w:rsid w:val="000A0DF2"/>
    <w:rsid w:val="000D0AD1"/>
    <w:rsid w:val="000E600D"/>
    <w:rsid w:val="000F126D"/>
    <w:rsid w:val="00103254"/>
    <w:rsid w:val="00104E0E"/>
    <w:rsid w:val="0010576E"/>
    <w:rsid w:val="00134062"/>
    <w:rsid w:val="00137B80"/>
    <w:rsid w:val="00157B4E"/>
    <w:rsid w:val="00172EF5"/>
    <w:rsid w:val="001B3702"/>
    <w:rsid w:val="001E4871"/>
    <w:rsid w:val="00200808"/>
    <w:rsid w:val="002153FB"/>
    <w:rsid w:val="0022679F"/>
    <w:rsid w:val="00233EB3"/>
    <w:rsid w:val="002A1E97"/>
    <w:rsid w:val="002A5814"/>
    <w:rsid w:val="002D3258"/>
    <w:rsid w:val="002E0C49"/>
    <w:rsid w:val="002F4B8A"/>
    <w:rsid w:val="00305047"/>
    <w:rsid w:val="00321AAF"/>
    <w:rsid w:val="00342089"/>
    <w:rsid w:val="003647A5"/>
    <w:rsid w:val="00375EDA"/>
    <w:rsid w:val="0038130C"/>
    <w:rsid w:val="00386935"/>
    <w:rsid w:val="003945C4"/>
    <w:rsid w:val="003A5881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B2D5C"/>
    <w:rsid w:val="004F3B59"/>
    <w:rsid w:val="0050637A"/>
    <w:rsid w:val="005254B4"/>
    <w:rsid w:val="005D41EE"/>
    <w:rsid w:val="005D4580"/>
    <w:rsid w:val="0060031F"/>
    <w:rsid w:val="00640220"/>
    <w:rsid w:val="00653008"/>
    <w:rsid w:val="00654F0B"/>
    <w:rsid w:val="0068359E"/>
    <w:rsid w:val="006E05C1"/>
    <w:rsid w:val="006F2DE8"/>
    <w:rsid w:val="00705C1C"/>
    <w:rsid w:val="00742E08"/>
    <w:rsid w:val="00755411"/>
    <w:rsid w:val="00765007"/>
    <w:rsid w:val="00771894"/>
    <w:rsid w:val="00785588"/>
    <w:rsid w:val="007E16D6"/>
    <w:rsid w:val="007F7E81"/>
    <w:rsid w:val="008209B3"/>
    <w:rsid w:val="00882574"/>
    <w:rsid w:val="00920DE0"/>
    <w:rsid w:val="009278FD"/>
    <w:rsid w:val="00992AD1"/>
    <w:rsid w:val="00992B10"/>
    <w:rsid w:val="00993E41"/>
    <w:rsid w:val="009D3223"/>
    <w:rsid w:val="009F5876"/>
    <w:rsid w:val="00A04450"/>
    <w:rsid w:val="00A05C78"/>
    <w:rsid w:val="00A10327"/>
    <w:rsid w:val="00A36ECF"/>
    <w:rsid w:val="00A57646"/>
    <w:rsid w:val="00A61863"/>
    <w:rsid w:val="00AA42A0"/>
    <w:rsid w:val="00AC5CC0"/>
    <w:rsid w:val="00AC77B5"/>
    <w:rsid w:val="00AD4ED9"/>
    <w:rsid w:val="00AE2F26"/>
    <w:rsid w:val="00AE5F84"/>
    <w:rsid w:val="00AE768A"/>
    <w:rsid w:val="00B23DF2"/>
    <w:rsid w:val="00B54C92"/>
    <w:rsid w:val="00BA6F04"/>
    <w:rsid w:val="00BB5C87"/>
    <w:rsid w:val="00C93AA6"/>
    <w:rsid w:val="00CE3476"/>
    <w:rsid w:val="00CE6458"/>
    <w:rsid w:val="00CF1FAA"/>
    <w:rsid w:val="00D226A3"/>
    <w:rsid w:val="00D250BB"/>
    <w:rsid w:val="00D3684A"/>
    <w:rsid w:val="00DA4732"/>
    <w:rsid w:val="00E84861"/>
    <w:rsid w:val="00EB0D88"/>
    <w:rsid w:val="00EB0DDA"/>
    <w:rsid w:val="00EC5C31"/>
    <w:rsid w:val="00EE4388"/>
    <w:rsid w:val="00F25777"/>
    <w:rsid w:val="00F36688"/>
    <w:rsid w:val="00F42A2D"/>
    <w:rsid w:val="00F46F4B"/>
    <w:rsid w:val="00F6632D"/>
    <w:rsid w:val="00FA4522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EBBC"/>
  <w15:docId w15:val="{3A514AFC-37F6-4D9B-B9C1-27F9CFDA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A4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Strong"/>
    <w:basedOn w:val="a0"/>
    <w:uiPriority w:val="22"/>
    <w:qFormat/>
    <w:rsid w:val="00B54C92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3945C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945C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945C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945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945C4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9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94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Светлана М. Николаенкова</cp:lastModifiedBy>
  <cp:revision>18</cp:revision>
  <dcterms:created xsi:type="dcterms:W3CDTF">2025-10-05T20:03:00Z</dcterms:created>
  <dcterms:modified xsi:type="dcterms:W3CDTF">2025-11-10T13:25:00Z</dcterms:modified>
</cp:coreProperties>
</file>