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</w:t>
      </w:r>
      <w:r w:rsidR="003569A4">
        <w:rPr>
          <w:rFonts w:ascii="Times New Roman" w:hAnsi="Times New Roman" w:cs="Times New Roman"/>
          <w:b/>
          <w:bCs/>
          <w:sz w:val="32"/>
        </w:rPr>
        <w:t xml:space="preserve">курсовых </w:t>
      </w:r>
      <w:bookmarkStart w:id="0" w:name="_GoBack"/>
      <w:bookmarkEnd w:id="0"/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EB3612" w:rsidRPr="003569A4" w:rsidRDefault="00EB3612" w:rsidP="003569A4">
      <w:pPr>
        <w:widowControl w:val="0"/>
        <w:jc w:val="center"/>
        <w:rPr>
          <w:b/>
          <w:sz w:val="32"/>
          <w:szCs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по дисциплине «</w:t>
      </w:r>
      <w:r w:rsidR="003569A4" w:rsidRPr="003569A4">
        <w:rPr>
          <w:rFonts w:ascii="Times New Roman" w:hAnsi="Times New Roman" w:cs="Times New Roman"/>
          <w:b/>
          <w:bCs/>
          <w:sz w:val="32"/>
        </w:rPr>
        <w:t>Финансовый учет</w:t>
      </w:r>
      <w:r w:rsidRPr="00EB3612">
        <w:rPr>
          <w:rFonts w:ascii="Times New Roman" w:hAnsi="Times New Roman" w:cs="Times New Roman"/>
          <w:b/>
          <w:bCs/>
          <w:sz w:val="32"/>
        </w:rPr>
        <w:t>»</w:t>
      </w:r>
    </w:p>
    <w:p w:rsidR="00EB3612" w:rsidRDefault="00EB3612" w:rsidP="00EB3612">
      <w:pPr>
        <w:pStyle w:val="Default"/>
        <w:rPr>
          <w:sz w:val="23"/>
          <w:szCs w:val="23"/>
        </w:rPr>
      </w:pP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бухгалтерского учета в экономических субъектах.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Учетная политика организации: формирование, раскрытие, изменение.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Упрощенные способы ведения учета и формирования отчетности и их влияние на положения учетной политики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информации об объектах учета </w:t>
      </w:r>
      <w:proofErr w:type="spellStart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неоперационной</w:t>
      </w:r>
      <w:proofErr w:type="spellEnd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(финансовой) аренды у арендодателя.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информации об объектах учета </w:t>
      </w:r>
      <w:proofErr w:type="spellStart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неоперационной</w:t>
      </w:r>
      <w:proofErr w:type="spellEnd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(финансовой) аренды у арендатора.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информации об объектах учета операционной аренды у сторон договора аренды.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информации о капитальных вложениях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затрат на ремонт объектов основных средств.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инвестиционной недвижимости и раскрытие информации о ней в бухгалтерской (финансовой) отчетности.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учетной информации о наличии и движении основных средств.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переоценки и обесценения основных средств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доходов и расходов по договору строительного подряда.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Справедливая стоимость в оценке объектов бухгалтерского учета.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 и оценка </w:t>
      </w:r>
      <w:proofErr w:type="spellStart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гудвила</w:t>
      </w:r>
      <w:proofErr w:type="spellEnd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информации о нематериальных активах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Учет, оценка и обесценение материалов, принадлежащих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затрат основного производства.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затрат вспомогательных производств.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Учет общепроизводственных и общехозяйственных расходов.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информации о готовой продукции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товаров в оптовой и розничной торговле.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3569A4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Учет товаров по договорам комиссии.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Особенности учета товарных операций при осуществлении Интернет-торговли. 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продажи продукции (работ, услуг) и расчетов с покупателями и заказчиками.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расходов на продажу.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информации о расчетах с поставщиками и подрядчиками.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финансовых вложений экономического субъекта.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вложений в ценные бумаги и уставные (складочные) капиталы других организаций.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инвестиций в долговые ценные бумаги.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сделок с цифровыми финансовыми активами.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предоставленных займов и процентов по ним.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вкладов по договору простого товарищества.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учета совместно осуществляемых операций и совместно используемых активов.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Особенности учета совместной деятельности.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с использованием векселей.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информации об операциях с иностранной валютой.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активов и обязательств, стоимость которых выражена в иностранной валюте.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фактов хозяйственной жизни по экспорту товаров.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фактов хозяйственной жизни по импорту товаров.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посреднической деятельности в международной торговле.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иностранных инвестиций в деятельность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учет отложенных налоговых активов и отложенных налоговых обязательств.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инвестиций на создание инновационных продуктов.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оценочных обязательств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оценочных резервов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 документальное оформление изменения и прекращения обязательств.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 документальное оформление движения денежных средств и денежных эквивалентов.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Учет расчетов с бюджетом по налогу на прибыль.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с бюджетом по налогу на добавленную стоимость.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16478830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с бюджетом по земельному налогу и налогу на имущество юридических лиц.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Учет расчетов с бюджетом при применении специальных налоговых режимов.</w:t>
      </w:r>
    </w:p>
    <w:bookmarkEnd w:id="1"/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с бюджетом по налогу на доходы физических лиц.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569A4">
        <w:rPr>
          <w:rFonts w:ascii="Times New Roman" w:eastAsia="Times New Roman" w:hAnsi="Times New Roman" w:cs="Times New Roman"/>
          <w:sz w:val="28"/>
          <w:szCs w:val="24"/>
          <w:lang w:eastAsia="ar-SA"/>
        </w:rPr>
        <w:t>Учет расчетов по обязательному социальному страхованию и обеспечению.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116479316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по оплате труда с работниками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с подотчетными лицами.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расчетов с персоналом по прочим операциям.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расчетов с разными дебиторами и кредиторами.</w:t>
      </w:r>
    </w:p>
    <w:bookmarkEnd w:id="2"/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и документальное оформление товарных кредитов.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кредитов и займов.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 отчетной информации об уставном капитале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 отчетной информации о добавочном капитале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 отчетной информации о резервном капитале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 учет финансовых результатов деятельности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 отчетной информации о прочих доходах и расходах.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учетной информации о нераспределенной прибыли (непокрытом убытке)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Учет и формирование бухгалтерской (финансовой) отчетности в части </w:t>
      </w:r>
      <w:proofErr w:type="spellStart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факторинговых</w:t>
      </w:r>
      <w:proofErr w:type="spellEnd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операций.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формирования и использования резерва по сомнительным долгам и его роль в повышении достоверности отчетных данных.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Процедура формирования и использования резерва по под обесценение запасов и его роль в повышении достоверности отчетных данных.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Оценочное обязательство по оплате отпусков в учетной системе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Оценочное обязательство на гарантийный ремонт и обслуживание готовой продукции в учетной системе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 операций и формирование отчетности по договору поручительства.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учетной и отчетной информации в части обеспечений </w:t>
      </w:r>
      <w:proofErr w:type="gramStart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обязательств</w:t>
      </w:r>
      <w:proofErr w:type="gramEnd"/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выданных и полученных.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Инвентаризация активов и обязательств и порядок отражения ее результатов в учете и отчетности организации.</w:t>
      </w:r>
    </w:p>
    <w:p w:rsidR="003569A4" w:rsidRPr="003569A4" w:rsidRDefault="003569A4" w:rsidP="003569A4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suppressAutoHyphens/>
        <w:spacing w:after="0" w:line="30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69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График документооборота и его значение для построения учетной системы организации.</w:t>
      </w:r>
    </w:p>
    <w:p w:rsidR="00EB3612" w:rsidRPr="00EB3612" w:rsidRDefault="00EB3612" w:rsidP="003569A4">
      <w:pPr>
        <w:pStyle w:val="Default"/>
        <w:widowControl w:val="0"/>
        <w:tabs>
          <w:tab w:val="left" w:pos="0"/>
          <w:tab w:val="left" w:pos="1134"/>
        </w:tabs>
        <w:ind w:firstLine="709"/>
        <w:jc w:val="both"/>
        <w:rPr>
          <w:sz w:val="28"/>
        </w:rPr>
      </w:pPr>
    </w:p>
    <w:sectPr w:rsidR="00EB3612" w:rsidRPr="00EB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9F"/>
    <w:multiLevelType w:val="hybridMultilevel"/>
    <w:tmpl w:val="BFCEB390"/>
    <w:lvl w:ilvl="0" w:tplc="3D7881E2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3569A4"/>
    <w:rsid w:val="006D32F6"/>
    <w:rsid w:val="0079211A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2023-10-13T08:27:00Z</dcterms:created>
  <dcterms:modified xsi:type="dcterms:W3CDTF">2023-10-13T08:27:00Z</dcterms:modified>
</cp:coreProperties>
</file>