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12" w:rsidRPr="00EB3612" w:rsidRDefault="00EB3612" w:rsidP="00EB3612">
      <w:pPr>
        <w:jc w:val="center"/>
        <w:rPr>
          <w:rFonts w:ascii="Times New Roman" w:hAnsi="Times New Roman" w:cs="Times New Roman"/>
          <w:sz w:val="32"/>
        </w:rPr>
      </w:pPr>
      <w:r w:rsidRPr="00EB3612">
        <w:rPr>
          <w:rFonts w:ascii="Times New Roman" w:hAnsi="Times New Roman" w:cs="Times New Roman"/>
          <w:b/>
          <w:bCs/>
          <w:sz w:val="32"/>
        </w:rPr>
        <w:t xml:space="preserve">Примерная тематика </w:t>
      </w:r>
      <w:r w:rsidR="003569A4">
        <w:rPr>
          <w:rFonts w:ascii="Times New Roman" w:hAnsi="Times New Roman" w:cs="Times New Roman"/>
          <w:b/>
          <w:bCs/>
          <w:sz w:val="32"/>
        </w:rPr>
        <w:t xml:space="preserve">курсовых </w:t>
      </w:r>
      <w:r w:rsidRPr="00EB3612">
        <w:rPr>
          <w:rFonts w:ascii="Times New Roman" w:hAnsi="Times New Roman" w:cs="Times New Roman"/>
          <w:b/>
          <w:bCs/>
          <w:sz w:val="32"/>
        </w:rPr>
        <w:t>работ</w:t>
      </w:r>
    </w:p>
    <w:p w:rsidR="001117D9" w:rsidRDefault="00EB3612" w:rsidP="001117D9">
      <w:pPr>
        <w:widowControl w:val="0"/>
        <w:jc w:val="center"/>
        <w:rPr>
          <w:rFonts w:ascii="Times New Roman" w:hAnsi="Times New Roman" w:cs="Times New Roman"/>
          <w:b/>
          <w:bCs/>
          <w:sz w:val="32"/>
        </w:rPr>
      </w:pPr>
      <w:r w:rsidRPr="00EB3612">
        <w:rPr>
          <w:rFonts w:ascii="Times New Roman" w:hAnsi="Times New Roman" w:cs="Times New Roman"/>
          <w:b/>
          <w:bCs/>
          <w:sz w:val="32"/>
        </w:rPr>
        <w:t xml:space="preserve">по дисциплине </w:t>
      </w:r>
    </w:p>
    <w:p w:rsidR="00EB3612" w:rsidRPr="003569A4" w:rsidRDefault="00EB3612" w:rsidP="001117D9">
      <w:pPr>
        <w:widowControl w:val="0"/>
        <w:jc w:val="center"/>
        <w:rPr>
          <w:b/>
          <w:sz w:val="32"/>
          <w:szCs w:val="32"/>
        </w:rPr>
      </w:pPr>
      <w:r w:rsidRPr="00EB3612">
        <w:rPr>
          <w:rFonts w:ascii="Times New Roman" w:hAnsi="Times New Roman" w:cs="Times New Roman"/>
          <w:b/>
          <w:bCs/>
          <w:sz w:val="32"/>
        </w:rPr>
        <w:t>«</w:t>
      </w:r>
      <w:bookmarkStart w:id="0" w:name="_GoBack"/>
      <w:r w:rsidR="006951A1">
        <w:rPr>
          <w:rFonts w:ascii="Times New Roman" w:hAnsi="Times New Roman" w:cs="Times New Roman"/>
          <w:b/>
          <w:bCs/>
          <w:sz w:val="32"/>
        </w:rPr>
        <w:t>Макроэкономика</w:t>
      </w:r>
      <w:bookmarkEnd w:id="0"/>
      <w:r w:rsidRPr="00EB3612">
        <w:rPr>
          <w:rFonts w:ascii="Times New Roman" w:hAnsi="Times New Roman" w:cs="Times New Roman"/>
          <w:b/>
          <w:bCs/>
          <w:sz w:val="32"/>
        </w:rPr>
        <w:t>»</w:t>
      </w:r>
    </w:p>
    <w:p w:rsidR="006951A1" w:rsidRPr="006951A1" w:rsidRDefault="006951A1" w:rsidP="006951A1">
      <w:pPr>
        <w:numPr>
          <w:ilvl w:val="0"/>
          <w:numId w:val="3"/>
        </w:numPr>
        <w:tabs>
          <w:tab w:val="clear" w:pos="360"/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Pr="006951A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структуры</w:t>
      </w:r>
      <w:r w:rsidRPr="006951A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ВВП</w:t>
      </w:r>
      <w:r w:rsidRPr="006951A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России,</w:t>
      </w:r>
      <w:r w:rsidRPr="006951A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подсчитанного</w:t>
      </w:r>
      <w:r w:rsidRPr="006951A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разными</w:t>
      </w:r>
      <w:r w:rsidRPr="006951A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методами.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284"/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47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Сопоставление структуры производства ВВП в ведущих странах мира и в</w:t>
      </w:r>
      <w:r w:rsidRPr="006951A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284"/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Сопоставление отраслевой структуры национальной</w:t>
      </w:r>
      <w:r w:rsidRPr="006951A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экономики</w:t>
      </w:r>
    </w:p>
    <w:p w:rsidR="006951A1" w:rsidRPr="006951A1" w:rsidRDefault="006951A1" w:rsidP="006951A1">
      <w:pPr>
        <w:tabs>
          <w:tab w:val="left" w:pos="0"/>
          <w:tab w:val="left" w:pos="284"/>
          <w:tab w:val="left" w:pos="685"/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41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России и ведущих стран мира. 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284"/>
          <w:tab w:val="left" w:pos="685"/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41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Сопоставление объемов легальной и теневой экономики в России и ведущих странах</w:t>
      </w:r>
      <w:r w:rsidRPr="006951A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мира.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284"/>
          <w:tab w:val="left" w:pos="685"/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41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Динамика макроэкономических индикаторов и индексов в России.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284"/>
          <w:tab w:val="left" w:pos="704"/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37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Сопоставление основных показателей, характеризующих социально-экономическое развитие субъектов Российской</w:t>
      </w:r>
      <w:r w:rsidRPr="006951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Федерации. 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284"/>
          <w:tab w:val="left" w:pos="704"/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37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динамики объемов промышленной продукции, инвестиций и объемов ВВП, удельный вес потребительских, промежуточных и инвестиционных товаров в общем объеме импорта Российской</w:t>
      </w:r>
      <w:r w:rsidRPr="006951A1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284"/>
          <w:tab w:val="left" w:pos="685"/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41" w:firstLine="709"/>
        <w:contextualSpacing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Анализ и сопоставление индексов потребительских цен в России и зарубежных</w:t>
      </w:r>
      <w:r w:rsidRPr="006951A1">
        <w:rPr>
          <w:rFonts w:ascii="Times New Roman" w:eastAsia="Calibri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странах.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284"/>
          <w:tab w:val="left" w:pos="685"/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44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Сравнение</w:t>
      </w:r>
      <w:r w:rsidRPr="006951A1">
        <w:rPr>
          <w:rFonts w:ascii="Times New Roman" w:eastAsia="Calibri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6951A1">
        <w:rPr>
          <w:rFonts w:ascii="Times New Roman" w:eastAsia="Calibri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анализ</w:t>
      </w:r>
      <w:r w:rsidRPr="006951A1">
        <w:rPr>
          <w:rFonts w:ascii="Times New Roman" w:eastAsia="Calibri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номинальной</w:t>
      </w:r>
      <w:r w:rsidRPr="006951A1">
        <w:rPr>
          <w:rFonts w:ascii="Times New Roman" w:eastAsia="Calibri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6951A1">
        <w:rPr>
          <w:rFonts w:ascii="Times New Roman" w:eastAsia="Calibri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реальной</w:t>
      </w:r>
      <w:r w:rsidRPr="006951A1">
        <w:rPr>
          <w:rFonts w:ascii="Times New Roman" w:eastAsia="Calibri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заработной</w:t>
      </w:r>
      <w:r w:rsidRPr="006951A1">
        <w:rPr>
          <w:rFonts w:ascii="Times New Roman" w:eastAsia="Calibri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платы,</w:t>
      </w:r>
      <w:r w:rsidRPr="006951A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инфляции</w:t>
      </w:r>
      <w:r w:rsidRPr="006951A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6951A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России</w:t>
      </w:r>
      <w:r w:rsidRPr="006951A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6951A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6951A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одной из</w:t>
      </w:r>
      <w:r w:rsidRPr="006951A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ведущих</w:t>
      </w:r>
      <w:r w:rsidRPr="006951A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стран</w:t>
      </w:r>
      <w:r w:rsidRPr="006951A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мира.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284"/>
          <w:tab w:val="left" w:pos="685"/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43" w:firstLine="709"/>
        <w:contextualSpacing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Анализ и сопоставление уровня безработицы и инфляции в ведущих странах мира и в России.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284"/>
          <w:tab w:val="left" w:pos="685"/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47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Анализ данных, характеризующие состояние окружающей среды, наличия и использования природных ресурсов в</w:t>
      </w:r>
      <w:r w:rsidRPr="006951A1">
        <w:rPr>
          <w:rFonts w:ascii="Times New Roman" w:eastAsia="Calibri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России.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284"/>
          <w:tab w:val="left" w:pos="685"/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41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показателей, отражающих социальные процессы и условия жизни населения</w:t>
      </w:r>
      <w:r w:rsidRPr="006951A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России. 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284"/>
          <w:tab w:val="left" w:pos="685"/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48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структуры денежной массы, нормативов процентных ставок в России и ведущих зарубежных странах. 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284"/>
          <w:tab w:val="left" w:pos="685"/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248" w:firstLine="709"/>
        <w:contextualSpacing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Анализ методов денежно-кредитной политики в России</w:t>
      </w:r>
      <w:r w:rsidRPr="006951A1">
        <w:rPr>
          <w:rFonts w:ascii="Times New Roman" w:eastAsia="Calibri" w:hAnsi="Times New Roman" w:cs="Times New Roman"/>
          <w:color w:val="000000"/>
          <w:spacing w:val="66"/>
          <w:sz w:val="28"/>
          <w:szCs w:val="28"/>
        </w:rPr>
        <w:t xml:space="preserve"> </w:t>
      </w: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и зарубежных странах.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284"/>
          <w:tab w:val="left" w:pos="685"/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Анализ и оценка торгового баланса</w:t>
      </w:r>
      <w:r w:rsidRPr="006951A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России.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284"/>
          <w:tab w:val="left" w:pos="685"/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Неэкономические факторы развития: исторические, географические, культурные, этнические, национальные, военные.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Инфраструктура национальной экономики (на примере России или других стран по выбору).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Материальное производство и финансовый сектор: роль в экономике XXI века.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Социально-экономические проблемы приоритетного развития высокотехнологичного производства, науки и образования в российской экономике.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Оптимизация соотношения рыночного саморегулирования и государственного регулирования в российской экономике: опыт и перспективы.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Человек: </w:t>
      </w:r>
      <w:proofErr w:type="spellStart"/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социогуманитарные</w:t>
      </w:r>
      <w:proofErr w:type="spellEnd"/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факторы экономического развития.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и «человеческий капитал»: роль в экономике XXI века.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Креативный работник: ценности, мотивация, поведение.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Дистанционная занятость в России: преимущества, недостатки и перспективы развития.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справедливость и экономическая эффективность: противоречие и пути его разрешения.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Нестандартная занятость в современной экономике.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Человеческий и социальный капитал в контексте цифровой экономики.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Сберегательная модель развития экономики – путь к экономической стагнации. 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Преодоление неравенства доходов – важный фактор восстановления макроэкономической стабильности. 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Мультипликативные эффекты в экономике России: возможности и ограничения. 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Количественная теория денег – теоретическое обоснование политики </w:t>
      </w:r>
      <w:proofErr w:type="spellStart"/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таргетирования</w:t>
      </w:r>
      <w:proofErr w:type="spellEnd"/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инфляции. 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Принципы финансового федерализма и развитие регионов Российской Федерации. 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пенсионной системы в условиях старения населения.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Финансовый механизм развития высшего образования в рыночной экономике.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Воздействие макроэкономической среды на российский бизнес.  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 и практика социально-экономических трансформаций в постсоветском пространстве.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Инновационный бизнес: основные черты и особенности.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Направления структурных сдвигов в трансформационных экономиках: сравнительный анализ. 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государства и частного бизнеса в НИОКР: сравнительный анализ практики развитых стран.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Соотношение экономического роста и энергетической безопасности в России.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Динамика сбережений населения в условиях кризиса.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Экономическая теория счастья. 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Социально-экономическое неравенство и уровень жизни населения.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Последствия интеграции России в международную валютно-финансовую систему.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государственно-частного партнерства в социальной сфере.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формирования инфляционных ожиданий в российской экономике.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Коррупция в российской экономике: виды, методы оценки, пути преодоления.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поведенческих финансов в процессе принятия инвестиционных решений.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right="175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Налоговая система и налоговая политика государства: влияние на поведение людей и фирм.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right="175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Распределение доходов и проблема экономического неравенства.  Влияние неравенства на экономический рост (на примере какой-либо страны).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right="175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Особенности инвестиционного процесса в современной российской экономике.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42"/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Современные модели инновационных процессов: зарубежный опыт и российские особенности. 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42"/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партнерства науки, образования и бизнеса на основе использования новых инструментов государственной инновационной политики. </w:t>
      </w:r>
    </w:p>
    <w:p w:rsidR="006951A1" w:rsidRPr="006951A1" w:rsidRDefault="006951A1" w:rsidP="006951A1">
      <w:pPr>
        <w:numPr>
          <w:ilvl w:val="0"/>
          <w:numId w:val="3"/>
        </w:numPr>
        <w:tabs>
          <w:tab w:val="left" w:pos="0"/>
          <w:tab w:val="left" w:pos="142"/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1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Новая роль университетов в инновационной экономике: международный опыт и современные тенденции. </w:t>
      </w:r>
    </w:p>
    <w:p w:rsidR="00EB3612" w:rsidRPr="001117D9" w:rsidRDefault="006951A1" w:rsidP="006951A1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6951A1">
        <w:rPr>
          <w:rFonts w:eastAsia="Calibri"/>
          <w:sz w:val="28"/>
          <w:szCs w:val="28"/>
          <w:shd w:val="clear" w:color="auto" w:fill="FFFFFF"/>
        </w:rPr>
        <w:t>Моделирование перспективной институциональной среды для обеспечения опережающего инновационного и технологического развития в условиях цифровой экономики. </w:t>
      </w:r>
    </w:p>
    <w:sectPr w:rsidR="00EB3612" w:rsidRPr="0011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A9F"/>
    <w:multiLevelType w:val="hybridMultilevel"/>
    <w:tmpl w:val="BFCEB390"/>
    <w:lvl w:ilvl="0" w:tplc="3D7881E2">
      <w:start w:val="1"/>
      <w:numFmt w:val="decimal"/>
      <w:lvlText w:val="%1."/>
      <w:lvlJc w:val="left"/>
      <w:pPr>
        <w:ind w:left="76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0B73"/>
    <w:multiLevelType w:val="hybridMultilevel"/>
    <w:tmpl w:val="A024F0D4"/>
    <w:lvl w:ilvl="0" w:tplc="A120B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A0ABC"/>
    <w:multiLevelType w:val="multilevel"/>
    <w:tmpl w:val="FF6A525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12"/>
    <w:rsid w:val="001117D9"/>
    <w:rsid w:val="003569A4"/>
    <w:rsid w:val="006951A1"/>
    <w:rsid w:val="006D32F6"/>
    <w:rsid w:val="0079211A"/>
    <w:rsid w:val="00B032AE"/>
    <w:rsid w:val="00E71090"/>
    <w:rsid w:val="00EA36E3"/>
    <w:rsid w:val="00EB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ACEB"/>
  <w15:chartTrackingRefBased/>
  <w15:docId w15:val="{9899B917-A797-4F22-B9DD-1B3DC070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3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6951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51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Николаенкова</dc:creator>
  <cp:keywords/>
  <dc:description/>
  <cp:lastModifiedBy>Светлана М. Николаенкова</cp:lastModifiedBy>
  <cp:revision>2</cp:revision>
  <dcterms:created xsi:type="dcterms:W3CDTF">2023-10-13T10:43:00Z</dcterms:created>
  <dcterms:modified xsi:type="dcterms:W3CDTF">2023-10-13T10:43:00Z</dcterms:modified>
</cp:coreProperties>
</file>